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spacing w:line="276" w:lineRule="auto"/>
        <w:jc w:val="right"/>
        <w:rPr>
          <w:rFonts w:ascii="Arial" w:hAnsi="Arial" w:cs="Arial"/>
          <w:bCs/>
        </w:rPr>
      </w:pPr>
    </w:p>
    <w:p w:rsidR="00902C87" w:rsidRDefault="00902C87" w:rsidP="00902C87">
      <w:pPr>
        <w:pStyle w:val="Nzev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VEŘEJNOPRÁVNÍ SMLOUVA O POSKYTNUTÍ DOTACE</w:t>
      </w:r>
    </w:p>
    <w:p w:rsidR="00902C87" w:rsidRDefault="00902C87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z rozpočtu města Nový Jičín</w:t>
      </w:r>
    </w:p>
    <w:p w:rsidR="00902C87" w:rsidRDefault="00902C87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</w:p>
    <w:p w:rsidR="00902C87" w:rsidRDefault="00B60727" w:rsidP="00902C87">
      <w:pPr>
        <w:pBdr>
          <w:bottom w:val="single" w:sz="6" w:space="1" w:color="auto"/>
        </w:pBd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>č. smlouvy: V2025</w:t>
      </w:r>
      <w:r w:rsidR="00902C87">
        <w:rPr>
          <w:rFonts w:ascii="Arial" w:hAnsi="Arial" w:cs="Arial"/>
          <w:b/>
          <w:sz w:val="24"/>
          <w:szCs w:val="22"/>
        </w:rPr>
        <w:t xml:space="preserve"> – ……</w:t>
      </w:r>
      <w:proofErr w:type="gramStart"/>
      <w:r w:rsidR="00902C87">
        <w:rPr>
          <w:rFonts w:ascii="Arial" w:hAnsi="Arial" w:cs="Arial"/>
          <w:b/>
          <w:sz w:val="24"/>
          <w:szCs w:val="22"/>
        </w:rPr>
        <w:t>…./OŠKS</w:t>
      </w:r>
      <w:proofErr w:type="gramEnd"/>
    </w:p>
    <w:p w:rsidR="00902C87" w:rsidRDefault="00902C87" w:rsidP="00902C87">
      <w:pPr>
        <w:pStyle w:val="Nadpislnku"/>
        <w:numPr>
          <w:ilvl w:val="0"/>
          <w:numId w:val="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V souladu s podmínkami </w:t>
      </w:r>
      <w:r w:rsidR="008F6C5C" w:rsidRPr="003C4549">
        <w:rPr>
          <w:rFonts w:ascii="Arial" w:hAnsi="Arial" w:cs="Arial"/>
          <w:sz w:val="22"/>
          <w:szCs w:val="22"/>
        </w:rPr>
        <w:t xml:space="preserve">Programu města Nový Jičín na podporu </w:t>
      </w:r>
      <w:r w:rsidR="008F6C5C">
        <w:rPr>
          <w:rFonts w:ascii="Arial" w:hAnsi="Arial" w:cs="Arial"/>
          <w:sz w:val="22"/>
          <w:szCs w:val="22"/>
        </w:rPr>
        <w:t>jednorázových akcí</w:t>
      </w:r>
      <w:r w:rsidR="008F6C5C" w:rsidRPr="003C4549">
        <w:rPr>
          <w:rFonts w:ascii="Arial" w:hAnsi="Arial" w:cs="Arial"/>
          <w:sz w:val="22"/>
          <w:szCs w:val="22"/>
        </w:rPr>
        <w:t xml:space="preserve"> v oblasti v</w:t>
      </w:r>
      <w:r w:rsidR="004E1DAC">
        <w:rPr>
          <w:rFonts w:ascii="Arial" w:hAnsi="Arial" w:cs="Arial"/>
          <w:sz w:val="22"/>
          <w:szCs w:val="22"/>
        </w:rPr>
        <w:t>yužití volného času pro rok 2025</w:t>
      </w:r>
      <w:r>
        <w:rPr>
          <w:rFonts w:ascii="Arial" w:hAnsi="Arial" w:cs="Arial"/>
          <w:b w:val="0"/>
          <w:sz w:val="22"/>
          <w:szCs w:val="22"/>
        </w:rPr>
        <w:t xml:space="preserve"> (dále </w:t>
      </w:r>
      <w:r w:rsidR="00552B3A">
        <w:rPr>
          <w:rFonts w:ascii="Arial" w:hAnsi="Arial" w:cs="Arial"/>
          <w:b w:val="0"/>
          <w:sz w:val="22"/>
          <w:szCs w:val="22"/>
        </w:rPr>
        <w:t>jen</w:t>
      </w:r>
      <w:r>
        <w:rPr>
          <w:rFonts w:ascii="Arial" w:hAnsi="Arial" w:cs="Arial"/>
          <w:b w:val="0"/>
          <w:sz w:val="22"/>
          <w:szCs w:val="22"/>
        </w:rPr>
        <w:t xml:space="preserve"> „Program“) schváleného usnesením </w:t>
      </w:r>
      <w:r w:rsidR="00552B3A">
        <w:rPr>
          <w:rFonts w:ascii="Arial" w:hAnsi="Arial" w:cs="Arial"/>
          <w:b w:val="0"/>
          <w:sz w:val="22"/>
          <w:szCs w:val="22"/>
        </w:rPr>
        <w:t>Z</w:t>
      </w:r>
      <w:r>
        <w:rPr>
          <w:rFonts w:ascii="Arial" w:hAnsi="Arial" w:cs="Arial"/>
          <w:b w:val="0"/>
          <w:sz w:val="22"/>
          <w:szCs w:val="22"/>
        </w:rPr>
        <w:t>astupitelstva</w:t>
      </w:r>
      <w:r w:rsidR="004E1DAC">
        <w:rPr>
          <w:rFonts w:ascii="Arial" w:hAnsi="Arial" w:cs="Arial"/>
          <w:b w:val="0"/>
          <w:sz w:val="22"/>
          <w:szCs w:val="22"/>
        </w:rPr>
        <w:t xml:space="preserve"> města Nový Jičín č. </w:t>
      </w:r>
      <w:r w:rsidR="007E089F">
        <w:rPr>
          <w:rFonts w:ascii="Arial" w:hAnsi="Arial" w:cs="Arial"/>
          <w:b w:val="0"/>
          <w:sz w:val="22"/>
          <w:szCs w:val="22"/>
        </w:rPr>
        <w:t>361/9Z</w:t>
      </w:r>
      <w:bookmarkStart w:id="0" w:name="_GoBack"/>
      <w:bookmarkEnd w:id="0"/>
      <w:r w:rsidR="004E1DAC">
        <w:rPr>
          <w:rFonts w:ascii="Arial" w:hAnsi="Arial" w:cs="Arial"/>
          <w:b w:val="0"/>
          <w:sz w:val="22"/>
          <w:szCs w:val="22"/>
        </w:rPr>
        <w:t>/2024</w:t>
      </w:r>
      <w:r>
        <w:rPr>
          <w:rFonts w:ascii="Arial" w:hAnsi="Arial" w:cs="Arial"/>
          <w:b w:val="0"/>
          <w:sz w:val="22"/>
          <w:szCs w:val="22"/>
        </w:rPr>
        <w:t xml:space="preserve"> ze dne </w:t>
      </w:r>
      <w:r w:rsidR="004E1DAC">
        <w:rPr>
          <w:rFonts w:ascii="Arial" w:hAnsi="Arial" w:cs="Arial"/>
          <w:b w:val="0"/>
          <w:sz w:val="22"/>
          <w:szCs w:val="22"/>
        </w:rPr>
        <w:t>10.06.2024</w:t>
      </w:r>
      <w:r>
        <w:rPr>
          <w:rFonts w:ascii="Arial" w:hAnsi="Arial" w:cs="Arial"/>
          <w:b w:val="0"/>
          <w:sz w:val="22"/>
          <w:szCs w:val="22"/>
        </w:rPr>
        <w:t xml:space="preserve"> a vyhlášeného dne </w:t>
      </w:r>
      <w:r w:rsidR="004E1DAC">
        <w:rPr>
          <w:rFonts w:ascii="Arial" w:hAnsi="Arial" w:cs="Arial"/>
          <w:b w:val="0"/>
          <w:sz w:val="22"/>
          <w:szCs w:val="22"/>
        </w:rPr>
        <w:t>11.06.2024</w:t>
      </w:r>
    </w:p>
    <w:p w:rsidR="00902C87" w:rsidRDefault="00902C87" w:rsidP="00902C87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 o z h o d l o  </w:t>
      </w:r>
    </w:p>
    <w:p w:rsidR="00902C87" w:rsidRDefault="00902C87" w:rsidP="00902C87">
      <w:pPr>
        <w:pStyle w:val="Nadpis1"/>
        <w:jc w:val="both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i w:val="0"/>
          <w:iCs w:val="0"/>
          <w:sz w:val="22"/>
          <w:szCs w:val="22"/>
        </w:rPr>
        <w:t xml:space="preserve">Zastupitelstvo města Nový Jičín na svém zasedání konaném dne </w:t>
      </w:r>
      <w:r w:rsidR="00D6269A">
        <w:rPr>
          <w:rFonts w:ascii="Arial" w:hAnsi="Arial" w:cs="Arial"/>
          <w:i w:val="0"/>
          <w:iCs w:val="0"/>
          <w:sz w:val="22"/>
          <w:szCs w:val="22"/>
        </w:rPr>
        <w:t xml:space="preserve">… …. 2024, usnesením </w:t>
      </w:r>
      <w:r w:rsidR="00D6269A">
        <w:rPr>
          <w:rFonts w:ascii="Arial" w:hAnsi="Arial" w:cs="Arial"/>
          <w:i w:val="0"/>
          <w:iCs w:val="0"/>
          <w:sz w:val="22"/>
          <w:szCs w:val="22"/>
        </w:rPr>
        <w:br/>
        <w:t>č. …/…/2024</w:t>
      </w:r>
      <w:r>
        <w:rPr>
          <w:rFonts w:ascii="Arial" w:hAnsi="Arial" w:cs="Arial"/>
          <w:i w:val="0"/>
          <w:iCs w:val="0"/>
          <w:sz w:val="22"/>
          <w:szCs w:val="22"/>
        </w:rPr>
        <w:t xml:space="preserve"> v souladu s § 85 písm. c) zákona č. 128/2000 Sb., o obcích (obecní zřízení), ve znění pozdějších předpisů, </w:t>
      </w:r>
      <w:r>
        <w:rPr>
          <w:rFonts w:ascii="Arial" w:hAnsi="Arial" w:cs="Arial"/>
          <w:i w:val="0"/>
          <w:sz w:val="22"/>
          <w:szCs w:val="22"/>
        </w:rPr>
        <w:t>o poskytnutí dotace a schválilo uzavření smlouvy o poskytnutí dotace uvedené v příloze Programu.</w:t>
      </w:r>
    </w:p>
    <w:p w:rsidR="00902C87" w:rsidRDefault="00902C87" w:rsidP="00902C87"/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</w:p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I.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Smluvní strany:</w:t>
      </w:r>
    </w:p>
    <w:p w:rsidR="00902C87" w:rsidRDefault="00902C87" w:rsidP="00902C87">
      <w:pPr>
        <w:pStyle w:val="Nadpis5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pStyle w:val="Nadpis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Město Nový Jičín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>Masarykovo nám. 1/1, 741 01 Nový Jičín</w:t>
      </w:r>
    </w:p>
    <w:p w:rsidR="00902C87" w:rsidRDefault="00902C87" w:rsidP="00902C87">
      <w:pPr>
        <w:pStyle w:val="Nadpis2"/>
        <w:rPr>
          <w:rFonts w:ascii="Arial" w:hAnsi="Arial" w:cs="Arial"/>
          <w:iCs/>
          <w:sz w:val="22"/>
          <w:szCs w:val="22"/>
          <w:u w:val="none"/>
        </w:rPr>
      </w:pPr>
      <w:r>
        <w:rPr>
          <w:rFonts w:ascii="Arial" w:hAnsi="Arial" w:cs="Arial"/>
          <w:iCs/>
          <w:sz w:val="22"/>
          <w:szCs w:val="22"/>
          <w:u w:val="none"/>
        </w:rPr>
        <w:t>IČO: 00298212</w:t>
      </w:r>
    </w:p>
    <w:p w:rsidR="00A47B13" w:rsidRDefault="00A47B13" w:rsidP="00A47B1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zastoupené starostou Mgr. Stanislavem Kopeckým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 Komerční banka, a.s.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 115-6768190267/0100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(dále jen „Poskytovatel“) 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C96014" w:rsidRPr="00296394" w:rsidRDefault="00C96014" w:rsidP="00C96014">
      <w:pPr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</w:t>
      </w:r>
      <w:r w:rsidRPr="00296394">
        <w:rPr>
          <w:rFonts w:ascii="Arial" w:hAnsi="Arial" w:cs="Arial"/>
          <w:bCs/>
          <w:sz w:val="22"/>
          <w:szCs w:val="22"/>
        </w:rPr>
        <w:t>(fyzická osoba)</w:t>
      </w:r>
    </w:p>
    <w:p w:rsidR="00C96014" w:rsidRPr="00C96014" w:rsidRDefault="00C96014" w:rsidP="00C9601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296394">
        <w:rPr>
          <w:rFonts w:ascii="Arial" w:hAnsi="Arial" w:cs="Arial"/>
          <w:b/>
          <w:bCs/>
          <w:sz w:val="22"/>
          <w:szCs w:val="22"/>
        </w:rPr>
        <w:t xml:space="preserve">Jméno, příjmení, datum narození, adresa bydliště a IČO </w:t>
      </w:r>
      <w:r w:rsidRPr="00296394">
        <w:rPr>
          <w:rFonts w:ascii="Arial" w:hAnsi="Arial" w:cs="Arial"/>
          <w:bCs/>
          <w:sz w:val="22"/>
          <w:szCs w:val="22"/>
        </w:rPr>
        <w:t>(fyzická osoba podnikající)</w:t>
      </w:r>
    </w:p>
    <w:p w:rsidR="00902C87" w:rsidRDefault="00902C87" w:rsidP="00902C87">
      <w:pPr>
        <w:spacing w:before="12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Název právnické osoby, sídlo, IČO, zastoupen/a statutárním orgánem, </w:t>
      </w:r>
      <w:r>
        <w:rPr>
          <w:rFonts w:ascii="Arial" w:hAnsi="Arial" w:cs="Arial"/>
          <w:b/>
          <w:sz w:val="22"/>
          <w:szCs w:val="22"/>
        </w:rPr>
        <w:t xml:space="preserve">zapsán/a ve veřejném rejstříku ………………. vedeném ………. , </w:t>
      </w: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sp.zn</w:t>
      </w:r>
      <w:proofErr w:type="spellEnd"/>
      <w:r>
        <w:rPr>
          <w:rFonts w:ascii="Arial" w:hAnsi="Arial" w:cs="Arial"/>
          <w:b/>
          <w:sz w:val="22"/>
          <w:szCs w:val="22"/>
        </w:rPr>
        <w:t>.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…………….. </w:t>
      </w:r>
      <w:r>
        <w:rPr>
          <w:rFonts w:ascii="Arial" w:hAnsi="Arial" w:cs="Arial"/>
          <w:sz w:val="22"/>
          <w:szCs w:val="22"/>
        </w:rPr>
        <w:t>(právnická osoba)</w:t>
      </w:r>
    </w:p>
    <w:p w:rsidR="00902C87" w:rsidRDefault="00902C87" w:rsidP="00902C87">
      <w:pPr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bankovní spojení: (banka)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číslo účtu: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(dále jen „Příjemce“)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>
        <w:rPr>
          <w:rFonts w:ascii="Arial" w:hAnsi="Arial" w:cs="Arial"/>
          <w:i w:val="0"/>
          <w:iCs w:val="0"/>
          <w:sz w:val="22"/>
          <w:szCs w:val="22"/>
        </w:rPr>
        <w:t>. § 159 a násl. zákona č. 500/2004 Sb., správní řád, ve znění pozdějších předpisů, smlouvu o poskytnutí účelové dotace z rozpočtu Poskytovatele v tomto znění:</w:t>
      </w: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05062D" w:rsidP="00902C87">
      <w:pP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II. </w:t>
      </w:r>
      <w:r w:rsidR="00902C87">
        <w:rPr>
          <w:rFonts w:ascii="Arial" w:hAnsi="Arial" w:cs="Arial"/>
          <w:b/>
          <w:sz w:val="24"/>
          <w:szCs w:val="22"/>
        </w:rPr>
        <w:t>Základní ustanovení</w:t>
      </w:r>
    </w:p>
    <w:p w:rsidR="00902C87" w:rsidRDefault="00902C87" w:rsidP="00902C87">
      <w:pPr>
        <w:jc w:val="center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je veřejnoprávní smlouvou uzavřenou dle § 10a odst. 5 zákona č. 250/2000 Sb., o rozpočtových pravidlech územních rozpočtů, ve znění pozdějších předpisů (dále jen „zákon č. 250/2000 Sb.“).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prohlašují, že pro právní vztah založený touto smlouvou jsou stejně jako ustanovení této smlouvy právně závazná ustanovení obsažená ve vyhlášeném Programu.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05062D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III.</w:t>
      </w:r>
      <w:r w:rsidR="0005062D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Předmět smlouvy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Předmětem této smlouvy je závazek Poskytovatele poskytnout Příjemci účelově určenou dotaci a závazek Příjemce tuto dotaci přijmout a užít v souladu s jejím účelovým určením a za podmínek stanovených touto smlouvou a Programem.</w:t>
      </w:r>
    </w:p>
    <w:p w:rsidR="00D17C42" w:rsidRDefault="00D17C42" w:rsidP="00D17C42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D17C42" w:rsidRPr="00D17C42" w:rsidRDefault="00D17C42" w:rsidP="00D17C42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17C42">
        <w:rPr>
          <w:rFonts w:ascii="Arial" w:hAnsi="Arial" w:cs="Arial"/>
          <w:sz w:val="22"/>
          <w:szCs w:val="22"/>
        </w:rPr>
        <w:t xml:space="preserve">Program je určen k podpoře pořádání jednorázových akcí přispívajících k rozšíření a obohacení života občanů města Nový Jičín v oblasti využití volného času. Dotace poskytnutá na základě této smlouvy je určena k úhradě nákladů účelně a hospodárně vynaložených na pořádání akce </w:t>
      </w:r>
      <w:r>
        <w:rPr>
          <w:rFonts w:ascii="Arial" w:hAnsi="Arial" w:cs="Arial"/>
          <w:b/>
          <w:sz w:val="22"/>
          <w:szCs w:val="22"/>
        </w:rPr>
        <w:t>……………………</w:t>
      </w:r>
      <w:r w:rsidRPr="00D17C42">
        <w:rPr>
          <w:rFonts w:ascii="Arial" w:hAnsi="Arial" w:cs="Arial"/>
          <w:sz w:val="22"/>
          <w:szCs w:val="22"/>
        </w:rPr>
        <w:t xml:space="preserve"> (dále jen „Akce“).</w:t>
      </w:r>
    </w:p>
    <w:p w:rsidR="00902C87" w:rsidRPr="003D0345" w:rsidRDefault="00902C87" w:rsidP="00A47B13"/>
    <w:p w:rsidR="00902C87" w:rsidRDefault="00902C87" w:rsidP="00902C87">
      <w:pPr>
        <w:numPr>
          <w:ilvl w:val="0"/>
          <w:numId w:val="7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Dotace se poskytuje na základě podané žádosti o dotaci a po prokázání splnění všeobecných podmínek Programu. </w:t>
      </w: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902C87" w:rsidP="00902C87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02C87" w:rsidRDefault="00AE40A7" w:rsidP="00902C87">
      <w:pPr>
        <w:jc w:val="center"/>
        <w:rPr>
          <w:rFonts w:ascii="Arial" w:hAnsi="Arial" w:cs="Arial"/>
          <w:b/>
          <w:sz w:val="24"/>
          <w:szCs w:val="22"/>
        </w:rPr>
      </w:pPr>
      <w:r>
        <w:rPr>
          <w:rFonts w:ascii="Arial" w:hAnsi="Arial" w:cs="Arial"/>
          <w:b/>
          <w:sz w:val="24"/>
          <w:szCs w:val="22"/>
        </w:rPr>
        <w:t xml:space="preserve">IV. </w:t>
      </w:r>
      <w:r w:rsidR="00902C87">
        <w:rPr>
          <w:rFonts w:ascii="Arial" w:hAnsi="Arial" w:cs="Arial"/>
          <w:b/>
          <w:sz w:val="24"/>
          <w:szCs w:val="22"/>
        </w:rPr>
        <w:t>Výše dotace, účelové určení dotace</w:t>
      </w:r>
    </w:p>
    <w:p w:rsidR="00902C87" w:rsidRDefault="00902C87" w:rsidP="00902C87">
      <w:pPr>
        <w:jc w:val="center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>
        <w:rPr>
          <w:rFonts w:ascii="Arial" w:hAnsi="Arial" w:cs="Arial"/>
          <w:b/>
          <w:sz w:val="22"/>
          <w:szCs w:val="22"/>
        </w:rPr>
        <w:t xml:space="preserve">ve výši …….. Kč </w:t>
      </w:r>
      <w:r>
        <w:rPr>
          <w:rFonts w:ascii="Arial" w:hAnsi="Arial" w:cs="Arial"/>
          <w:sz w:val="22"/>
          <w:szCs w:val="22"/>
        </w:rPr>
        <w:t>(slovy:…</w:t>
      </w:r>
      <w:proofErr w:type="gramStart"/>
      <w:r>
        <w:rPr>
          <w:rFonts w:ascii="Arial" w:hAnsi="Arial" w:cs="Arial"/>
          <w:sz w:val="22"/>
          <w:szCs w:val="22"/>
        </w:rPr>
        <w:t>….korun</w:t>
      </w:r>
      <w:proofErr w:type="gramEnd"/>
      <w:r>
        <w:rPr>
          <w:rFonts w:ascii="Arial" w:hAnsi="Arial" w:cs="Arial"/>
          <w:sz w:val="22"/>
          <w:szCs w:val="22"/>
        </w:rPr>
        <w:t xml:space="preserve"> českých) k úhradě uznatelných nákladů vymezených v čl. VII. Programu.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Poskytovatel se zavazuje poskytnout Příjemci dotaci ve výši podle odst. 1 tohoto článku bezhotovostním převodem jednorázově ve prospěch bankovního účtu Příjemce uvedeného v záhlaví této smlouvy, a to pod variabilním symbolem …………</w:t>
      </w:r>
      <w:proofErr w:type="gramStart"/>
      <w:r>
        <w:rPr>
          <w:rFonts w:ascii="Arial" w:hAnsi="Arial" w:cs="Arial"/>
          <w:sz w:val="22"/>
          <w:szCs w:val="22"/>
        </w:rPr>
        <w:t>….. do</w:t>
      </w:r>
      <w:proofErr w:type="gramEnd"/>
      <w:r>
        <w:rPr>
          <w:rFonts w:ascii="Arial" w:hAnsi="Arial" w:cs="Arial"/>
          <w:sz w:val="22"/>
          <w:szCs w:val="22"/>
        </w:rPr>
        <w:t xml:space="preserve"> 20 dnů po nabytí účinnosti této smlouvy. </w:t>
      </w:r>
    </w:p>
    <w:p w:rsidR="00902C87" w:rsidRPr="00C74933" w:rsidRDefault="00902C87" w:rsidP="00C74933">
      <w:pPr>
        <w:ind w:left="284" w:hanging="568"/>
        <w:jc w:val="both"/>
        <w:rPr>
          <w:rFonts w:ascii="Arial" w:hAnsi="Arial" w:cs="Arial"/>
          <w:i/>
          <w:color w:val="5B9BD5" w:themeColor="accent1"/>
          <w:sz w:val="22"/>
          <w:szCs w:val="22"/>
        </w:rPr>
      </w:pPr>
      <w:r w:rsidRPr="00C74933">
        <w:rPr>
          <w:rFonts w:ascii="Arial" w:hAnsi="Arial" w:cs="Arial"/>
          <w:i/>
          <w:color w:val="5B9BD5" w:themeColor="accent1"/>
          <w:sz w:val="22"/>
          <w:szCs w:val="22"/>
        </w:rPr>
        <w:t>…nebo…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Poskytovatel se zavazuje poskytnout Příjemci dotaci ve výši podle odst. 1 tohoto článku bezhotovostním převodem ve splátkách ve prospěch bankovního účtu Příjemce uvedeného v záhlaví této smlouvy, a to pod variabilním symbolem …………</w:t>
      </w:r>
      <w:proofErr w:type="gramStart"/>
      <w:r>
        <w:rPr>
          <w:rFonts w:ascii="Arial" w:hAnsi="Arial" w:cs="Arial"/>
          <w:sz w:val="22"/>
          <w:szCs w:val="22"/>
        </w:rPr>
        <w:t>…..dle</w:t>
      </w:r>
      <w:proofErr w:type="gramEnd"/>
      <w:r>
        <w:rPr>
          <w:rFonts w:ascii="Arial" w:hAnsi="Arial" w:cs="Arial"/>
          <w:sz w:val="22"/>
          <w:szCs w:val="22"/>
        </w:rPr>
        <w:t xml:space="preserve"> následujícího platebního kalendáře…………..</w:t>
      </w:r>
    </w:p>
    <w:p w:rsidR="00902C87" w:rsidRDefault="00902C87" w:rsidP="00902C87">
      <w:pPr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902C87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nakládat s dotací výhradně prostřednictvím bankovního účtu uvedeného v záhlaví této smlouvy.</w:t>
      </w:r>
    </w:p>
    <w:p w:rsidR="00902C87" w:rsidRDefault="00902C87" w:rsidP="00902C8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02C87" w:rsidRPr="00C74933" w:rsidRDefault="00902C87" w:rsidP="00902C87">
      <w:pPr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74933">
        <w:rPr>
          <w:rFonts w:ascii="Arial" w:hAnsi="Arial" w:cs="Arial"/>
          <w:sz w:val="22"/>
          <w:szCs w:val="22"/>
        </w:rPr>
        <w:t xml:space="preserve">Příjemce se zavazuje, že použije dotaci pouze a výhradně za účelem úhrady nákladů na </w:t>
      </w:r>
      <w:r w:rsidR="0012005F" w:rsidRPr="00C74933">
        <w:rPr>
          <w:rFonts w:ascii="Arial" w:hAnsi="Arial" w:cs="Arial"/>
          <w:sz w:val="22"/>
          <w:szCs w:val="22"/>
        </w:rPr>
        <w:t>Akci</w:t>
      </w:r>
      <w:r w:rsidRPr="00C74933">
        <w:rPr>
          <w:rFonts w:ascii="Arial" w:hAnsi="Arial" w:cs="Arial"/>
          <w:sz w:val="22"/>
          <w:szCs w:val="22"/>
        </w:rPr>
        <w:t xml:space="preserve"> v souladu s předloženým rozpočte</w:t>
      </w:r>
      <w:r w:rsidR="00C74933">
        <w:rPr>
          <w:rFonts w:ascii="Arial" w:hAnsi="Arial" w:cs="Arial"/>
          <w:sz w:val="22"/>
          <w:szCs w:val="22"/>
        </w:rPr>
        <w:t>m přiloženým k žádosti o dotaci a podmínkami Programu.</w:t>
      </w:r>
    </w:p>
    <w:p w:rsidR="00902C87" w:rsidRDefault="00902C87" w:rsidP="00902C87">
      <w:pPr>
        <w:rPr>
          <w:rFonts w:ascii="Arial" w:hAnsi="Arial" w:cs="Arial"/>
          <w:b/>
          <w:bCs/>
          <w:sz w:val="22"/>
          <w:szCs w:val="22"/>
        </w:rPr>
      </w:pPr>
    </w:p>
    <w:p w:rsidR="00552B3A" w:rsidRDefault="00552B3A" w:rsidP="00902C87">
      <w:pPr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AE40A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>V.</w:t>
      </w:r>
      <w:r w:rsidR="00AE40A7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Podmínky použití dotace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poskytnutou dotaci použít hospodárně, efektivně a účelně v souladu s předloženým rozpočtem.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řídit se při použití poskytnuté dotace touto smlouvou, podmínkami Programu a právními předpisy.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 dotace lze hradit pouze neinvestiční </w:t>
      </w:r>
      <w:r w:rsidR="00552B3A">
        <w:rPr>
          <w:rFonts w:ascii="Arial" w:hAnsi="Arial" w:cs="Arial"/>
          <w:sz w:val="22"/>
          <w:szCs w:val="22"/>
        </w:rPr>
        <w:t>náklady</w:t>
      </w:r>
      <w:r>
        <w:rPr>
          <w:rFonts w:ascii="Arial" w:hAnsi="Arial" w:cs="Arial"/>
          <w:sz w:val="22"/>
          <w:szCs w:val="22"/>
        </w:rPr>
        <w:t>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 nejedná o úhradu výkonů a služeb spojených s realizací </w:t>
      </w:r>
      <w:r w:rsidR="00C74933">
        <w:rPr>
          <w:rFonts w:ascii="Arial" w:hAnsi="Arial" w:cs="Arial"/>
          <w:sz w:val="22"/>
          <w:szCs w:val="22"/>
        </w:rPr>
        <w:t>A</w:t>
      </w:r>
      <w:r w:rsidR="0012005F">
        <w:rPr>
          <w:rFonts w:ascii="Arial" w:hAnsi="Arial" w:cs="Arial"/>
          <w:sz w:val="22"/>
          <w:szCs w:val="22"/>
        </w:rPr>
        <w:t xml:space="preserve">kce </w:t>
      </w:r>
      <w:r>
        <w:rPr>
          <w:rFonts w:ascii="Arial" w:hAnsi="Arial" w:cs="Arial"/>
          <w:sz w:val="22"/>
          <w:szCs w:val="22"/>
        </w:rPr>
        <w:t xml:space="preserve">v souladu se žádostí.  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Uznatelným nákladem je náklad</w:t>
      </w:r>
      <w:r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který vznikl Příjemci za účelem realizace </w:t>
      </w:r>
      <w:r w:rsidR="0012005F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v období od </w:t>
      </w:r>
      <w:r w:rsidR="0012005F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 xml:space="preserve"> do </w:t>
      </w:r>
      <w:r w:rsidR="0012005F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</w:rPr>
        <w:t xml:space="preserve">,  byl uhrazen v období od </w:t>
      </w:r>
      <w:r w:rsidR="0012005F">
        <w:rPr>
          <w:rFonts w:ascii="Arial" w:hAnsi="Arial" w:cs="Arial"/>
          <w:sz w:val="22"/>
          <w:szCs w:val="22"/>
        </w:rPr>
        <w:t>………</w:t>
      </w:r>
      <w:r>
        <w:rPr>
          <w:rFonts w:ascii="Arial" w:hAnsi="Arial" w:cs="Arial"/>
          <w:sz w:val="22"/>
          <w:szCs w:val="22"/>
        </w:rPr>
        <w:t xml:space="preserve"> do </w:t>
      </w:r>
      <w:r w:rsidR="0012005F">
        <w:rPr>
          <w:rFonts w:ascii="Arial" w:hAnsi="Arial" w:cs="Arial"/>
          <w:sz w:val="22"/>
          <w:szCs w:val="22"/>
        </w:rPr>
        <w:t>……</w:t>
      </w:r>
      <w:proofErr w:type="gramStart"/>
      <w:r w:rsidR="0012005F">
        <w:rPr>
          <w:rFonts w:ascii="Arial" w:hAnsi="Arial" w:cs="Arial"/>
          <w:sz w:val="22"/>
          <w:szCs w:val="22"/>
        </w:rPr>
        <w:t>…..,</w:t>
      </w:r>
      <w:r>
        <w:rPr>
          <w:rFonts w:ascii="Arial" w:hAnsi="Arial" w:cs="Arial"/>
          <w:sz w:val="22"/>
          <w:szCs w:val="22"/>
        </w:rPr>
        <w:t xml:space="preserve"> a který</w:t>
      </w:r>
      <w:proofErr w:type="gramEnd"/>
      <w:r>
        <w:rPr>
          <w:rFonts w:ascii="Arial" w:hAnsi="Arial" w:cs="Arial"/>
          <w:sz w:val="22"/>
          <w:szCs w:val="22"/>
        </w:rPr>
        <w:t xml:space="preserve"> nespadá do kategorie neuznatelných nákladů specifikovaných v Programu.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zavazuje:</w:t>
      </w:r>
    </w:p>
    <w:p w:rsidR="00902C87" w:rsidRDefault="00902C87" w:rsidP="00856995">
      <w:pPr>
        <w:numPr>
          <w:ilvl w:val="1"/>
          <w:numId w:val="3"/>
        </w:numPr>
        <w:tabs>
          <w:tab w:val="clear" w:pos="1440"/>
          <w:tab w:val="num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používat majetek pořízený z dotace v hodnotě nad 3</w:t>
      </w:r>
      <w:r w:rsidR="00552B3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 Kč/ks a dobou použitelnosti nad 1 rok po dobu 3 let od přeložení vyúčtování dotace pouze pro účel stanovený v této smlouvě,</w:t>
      </w:r>
    </w:p>
    <w:p w:rsidR="00902C87" w:rsidRDefault="00902C87" w:rsidP="00856995">
      <w:pPr>
        <w:numPr>
          <w:ilvl w:val="1"/>
          <w:numId w:val="3"/>
        </w:numPr>
        <w:tabs>
          <w:tab w:val="clear" w:pos="1440"/>
          <w:tab w:val="num" w:pos="709"/>
        </w:tabs>
        <w:ind w:left="709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ponechat majetek uvedený pod písm. a) po dobu 3 let od předložení vyúčtování dotace ve svém vlastnictví.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se zavazuje zajistit ve svém účetnictví, v souladu s obecně platnými předpisy (zejména zákonem č. 563/1991 Sb., o účetnictví, ve znění pozdějších předpisů), řádné a oddělené sledování použitých prostředků dotace. Příjemce dotace odpovídá za řádné vedení a viditelné označení účetních dokladů prokazujících použití dotace; originály těchto účetních dokladů musejí být viditelně označeny textem „</w:t>
      </w:r>
      <w:r>
        <w:rPr>
          <w:rFonts w:ascii="Arial" w:hAnsi="Arial" w:cs="Arial"/>
          <w:b/>
          <w:sz w:val="22"/>
          <w:szCs w:val="22"/>
        </w:rPr>
        <w:t>Dota</w:t>
      </w:r>
      <w:r w:rsidR="00D81241">
        <w:rPr>
          <w:rFonts w:ascii="Arial" w:hAnsi="Arial" w:cs="Arial"/>
          <w:b/>
          <w:sz w:val="22"/>
          <w:szCs w:val="22"/>
        </w:rPr>
        <w:t>ce města Nový Jičín pro rok 2025</w:t>
      </w:r>
      <w:r>
        <w:rPr>
          <w:rFonts w:ascii="Arial" w:hAnsi="Arial" w:cs="Arial"/>
          <w:b/>
          <w:sz w:val="22"/>
          <w:szCs w:val="22"/>
        </w:rPr>
        <w:t xml:space="preserve">“. 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Dotace je ve smyslu zákona č. 320/2001 Sb., o finanční kontrole ve veřejné správě a o změně některých zákonů (zákon o finanční kontrole), ve znění pozdějších předpisů, veřejnou finanční podporou a vztahují se na ni tedy všechna ustanovení tohoto zákona a zákona č. 255/2012 Sb., o kontrole (kontrolní řád), ve znění pozdějších předpisů, tzn., že Příjemce umožní Poskytovateli provést veřejnosprávní kontrolu plnění podmínek smlouvy a použití finančních prostředků poskytnutých na základě této smlouvy (přístup do prostor, kde se </w:t>
      </w:r>
      <w:r w:rsidR="00FE6375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realizuje, předloží kopie dokladů, originály k nahlédnutí a dalších potřebných dokladů ke kontrole plnění </w:t>
      </w:r>
      <w:r w:rsidR="007E3122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).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Poskytovatele neprodleně, nejpozději však do 7dnů, písemně informovat o jakékoliv změně údajů uvedených ve smlouvě ohledně jeho osoby (u právnické osoby např. o změně právní formy, změně statutárního orgánu, jeho členů) a o všech dalších okolnostech, které mají nebo by mohly mít vliv na plnění jeho povinností dle této smlouvy. V případě změny bankovního účtu je Příjemce povinen rovněž doložit vlastnictví k účtu, a to kopií příslušné smlouvy nebo potvrzením peněžního ústavu. Z důvodu změn identifikačních údajů smluvních stran není nutné uzavírat ke smlouvě dodatek.</w:t>
      </w:r>
    </w:p>
    <w:p w:rsidR="00902C87" w:rsidRDefault="00902C87" w:rsidP="00902C8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Příjemce dotace je povinen neprodleně, nejpozději však do 7dnů, písemně informovat Poskytovatele dotace o přeměně nebo zrušení s likvidací, v případě přeměny i o tom, na který subjekt přejdou práva a povinnosti z této smlouvy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dotace je dále povinen informovat Poskytovatele o kontrolách, které u něj byly v souvislosti s dotacemi po</w:t>
      </w:r>
      <w:r w:rsidR="006672CF">
        <w:rPr>
          <w:rFonts w:ascii="Arial" w:hAnsi="Arial" w:cs="Arial"/>
          <w:sz w:val="22"/>
          <w:szCs w:val="22"/>
        </w:rPr>
        <w:t>skytnutými z veřejných rozpočtů</w:t>
      </w:r>
      <w:r>
        <w:rPr>
          <w:rFonts w:ascii="Arial" w:hAnsi="Arial" w:cs="Arial"/>
          <w:sz w:val="22"/>
          <w:szCs w:val="22"/>
        </w:rPr>
        <w:t xml:space="preserve"> provedeny jinými kontrolními orgány, včetně závěrů, kopií protokolů z kontrol včetně navrhovaných či uložených nápravných opatření a jejich splnění a</w:t>
      </w:r>
      <w:r w:rsidR="00BD0430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to bez zbytečného odkladu po jejich ukončení.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dotace je povinen při všech formách propagace </w:t>
      </w:r>
      <w:r w:rsidR="00DC3530">
        <w:rPr>
          <w:rFonts w:ascii="Arial" w:hAnsi="Arial" w:cs="Arial"/>
          <w:sz w:val="22"/>
          <w:szCs w:val="22"/>
        </w:rPr>
        <w:t>Akce</w:t>
      </w:r>
      <w:r>
        <w:rPr>
          <w:rFonts w:ascii="Arial" w:hAnsi="Arial" w:cs="Arial"/>
          <w:sz w:val="22"/>
          <w:szCs w:val="22"/>
        </w:rPr>
        <w:t xml:space="preserve"> uvádět viditelně skutečnost, že jde o </w:t>
      </w:r>
      <w:r w:rsidR="00DC3530">
        <w:rPr>
          <w:rFonts w:ascii="Arial" w:hAnsi="Arial" w:cs="Arial"/>
          <w:sz w:val="22"/>
          <w:szCs w:val="22"/>
        </w:rPr>
        <w:t>Akci</w:t>
      </w:r>
      <w:r>
        <w:rPr>
          <w:rFonts w:ascii="Arial" w:hAnsi="Arial" w:cs="Arial"/>
          <w:sz w:val="22"/>
          <w:szCs w:val="22"/>
        </w:rPr>
        <w:t xml:space="preserve">, jehož realizace je spolufinancována z rozpočtu </w:t>
      </w:r>
      <w:r w:rsidR="00552B3A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oskytovatele. Při použití znaku Poskytovatele je povinností Příjemce uvádět souběžně název „město Nový Jičín“. Za tímto účelem dává Poskytovatel s použitím znaku svého znaku souhlas.</w:t>
      </w:r>
    </w:p>
    <w:p w:rsidR="00902C87" w:rsidRDefault="00902C87" w:rsidP="00902C87">
      <w:pPr>
        <w:pStyle w:val="Odstavecseseznamem"/>
        <w:rPr>
          <w:rFonts w:ascii="Arial" w:hAnsi="Arial" w:cs="Arial"/>
          <w:bCs/>
          <w:sz w:val="22"/>
          <w:szCs w:val="22"/>
        </w:rPr>
      </w:pPr>
    </w:p>
    <w:p w:rsidR="006672CF" w:rsidRDefault="00902C87" w:rsidP="006672CF">
      <w:pPr>
        <w:numPr>
          <w:ilvl w:val="0"/>
          <w:numId w:val="3"/>
        </w:numPr>
        <w:tabs>
          <w:tab w:val="clear" w:pos="720"/>
          <w:tab w:val="num" w:pos="360"/>
        </w:tabs>
        <w:ind w:left="357" w:hanging="357"/>
        <w:jc w:val="both"/>
        <w:rPr>
          <w:rFonts w:ascii="Arial" w:hAnsi="Arial" w:cs="Arial"/>
          <w:b/>
          <w:sz w:val="22"/>
          <w:szCs w:val="22"/>
        </w:rPr>
      </w:pPr>
      <w:r w:rsidRPr="006672CF">
        <w:rPr>
          <w:rFonts w:ascii="Arial" w:hAnsi="Arial" w:cs="Arial"/>
          <w:sz w:val="22"/>
          <w:szCs w:val="22"/>
        </w:rPr>
        <w:t>Příjemce je povinen v případě nevyčerpání celé nebo části dotace vrátit tyto prostředky na účet Poskyto</w:t>
      </w:r>
      <w:r w:rsidR="005C5CC0" w:rsidRPr="006672CF">
        <w:rPr>
          <w:rFonts w:ascii="Arial" w:hAnsi="Arial" w:cs="Arial"/>
          <w:sz w:val="22"/>
          <w:szCs w:val="22"/>
        </w:rPr>
        <w:t xml:space="preserve">vatele neprodleně, nejpozději k </w:t>
      </w:r>
      <w:r w:rsidRPr="006672CF">
        <w:rPr>
          <w:rFonts w:ascii="Arial" w:hAnsi="Arial" w:cs="Arial"/>
          <w:sz w:val="22"/>
          <w:szCs w:val="22"/>
        </w:rPr>
        <w:t xml:space="preserve">termínu </w:t>
      </w:r>
      <w:r w:rsidR="00380D52" w:rsidRPr="006672CF">
        <w:rPr>
          <w:rFonts w:ascii="Arial" w:hAnsi="Arial" w:cs="Arial"/>
          <w:sz w:val="22"/>
          <w:szCs w:val="22"/>
        </w:rPr>
        <w:t>předložení vyúčtování</w:t>
      </w:r>
      <w:r w:rsidRPr="006672CF">
        <w:rPr>
          <w:rFonts w:ascii="Arial" w:hAnsi="Arial" w:cs="Arial"/>
          <w:sz w:val="22"/>
          <w:szCs w:val="22"/>
        </w:rPr>
        <w:t xml:space="preserve">, pod variabilním symbolem IČO Příjemce a zaslat </w:t>
      </w:r>
      <w:r w:rsidR="006672CF">
        <w:rPr>
          <w:rFonts w:ascii="Arial" w:hAnsi="Arial" w:cs="Arial"/>
          <w:sz w:val="22"/>
          <w:szCs w:val="22"/>
        </w:rPr>
        <w:t>a zaslat v souladu s podmínkami Programu „</w:t>
      </w:r>
      <w:r w:rsidR="006672CF">
        <w:rPr>
          <w:rFonts w:ascii="Arial" w:hAnsi="Arial" w:cs="Arial"/>
          <w:i/>
          <w:sz w:val="22"/>
          <w:szCs w:val="22"/>
        </w:rPr>
        <w:t>Oznámení o vrácení finančních prostředků na účet poskytovatele dotace“.</w:t>
      </w:r>
    </w:p>
    <w:p w:rsidR="00902C87" w:rsidRPr="006672CF" w:rsidRDefault="00902C87" w:rsidP="006672CF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Rozhodným okamžikem vrácení nevyčerpaných finančních prostředků dotace zpět na účet Poskytovatele je den jejich připsání na účet Poskytovatele. Nevyčerpané finanční prostředky nevrácené ve stanoveném termínu se považují za zadržené. 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předložit Poskytovateli závěrečné vyúčtování v termínu do …………</w:t>
      </w:r>
      <w:proofErr w:type="gramStart"/>
      <w:r>
        <w:rPr>
          <w:rFonts w:ascii="Arial" w:hAnsi="Arial" w:cs="Arial"/>
          <w:sz w:val="22"/>
          <w:szCs w:val="22"/>
        </w:rPr>
        <w:t>….., a to</w:t>
      </w:r>
      <w:proofErr w:type="gramEnd"/>
      <w:r>
        <w:rPr>
          <w:rFonts w:ascii="Arial" w:hAnsi="Arial" w:cs="Arial"/>
          <w:sz w:val="22"/>
          <w:szCs w:val="22"/>
        </w:rPr>
        <w:t xml:space="preserve"> prostřednictvím datové schránky nebo </w:t>
      </w:r>
      <w:r w:rsidR="000611EC">
        <w:rPr>
          <w:rFonts w:ascii="Arial" w:hAnsi="Arial" w:cs="Arial"/>
          <w:sz w:val="22"/>
          <w:szCs w:val="22"/>
        </w:rPr>
        <w:t>v listinné podobě</w:t>
      </w:r>
      <w:r>
        <w:rPr>
          <w:rFonts w:ascii="Arial" w:hAnsi="Arial" w:cs="Arial"/>
          <w:sz w:val="22"/>
          <w:szCs w:val="22"/>
        </w:rPr>
        <w:t xml:space="preserve"> doručením na podatelnu Městského úřadu Nový Jičín.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1C72B1" w:rsidRDefault="00902C87" w:rsidP="00A47B13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je povinen předložit Poskytovateli závěrečné vyúčtování </w:t>
      </w:r>
      <w:r w:rsidR="001C72B1" w:rsidRPr="00A47B13">
        <w:rPr>
          <w:rFonts w:ascii="Arial" w:hAnsi="Arial" w:cs="Arial"/>
          <w:sz w:val="22"/>
          <w:szCs w:val="22"/>
        </w:rPr>
        <w:t>dotace v rozsahu uvedeném v čl. XI. Programu.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případě, že poslední den lhůty pro vyúčtování dotace připadne na den pracovního volna, je Příjemce povinen vyúčtování předložit nejpozději v pracovní den nejblíže předcházející tomuto dni pracovního volna.</w:t>
      </w:r>
    </w:p>
    <w:p w:rsidR="00902C87" w:rsidRDefault="00902C87" w:rsidP="00902C87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Příjemce je povinen, vyžádá-li si to Poskytovatel, předložit originály dokladů </w:t>
      </w:r>
      <w:r w:rsidR="00552B3A">
        <w:rPr>
          <w:rFonts w:ascii="Arial" w:hAnsi="Arial" w:cs="Arial"/>
          <w:sz w:val="22"/>
          <w:szCs w:val="22"/>
        </w:rPr>
        <w:t>předložených Příjemcem v rámci vyúčtování</w:t>
      </w:r>
      <w:r>
        <w:rPr>
          <w:rFonts w:ascii="Arial" w:hAnsi="Arial" w:cs="Arial"/>
          <w:sz w:val="22"/>
          <w:szCs w:val="22"/>
        </w:rPr>
        <w:t xml:space="preserve"> k nahlédnutí. V případě, že doklady předložené Příjemcem nebudou splňovat náležitosti dle požadavků smlouvy, je Poskytovatel oprávněn tyto doklady jako neprůkazné z vyúčtování vyloučit.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řádně v souladu s právními přepisy uschovat originály všech účetních dokladů v</w:t>
      </w:r>
      <w:r w:rsidR="009E6E65">
        <w:rPr>
          <w:rFonts w:ascii="Arial" w:hAnsi="Arial" w:cs="Arial"/>
          <w:sz w:val="22"/>
          <w:szCs w:val="22"/>
        </w:rPr>
        <w:t>ztahujících se k přijaté dotaci po dobu 10 let od předložení vyúčtování.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dotace podle této smlouvy bere na vědomí, že v případě porušení rozpočtové kázně podle § 22 zákona č. 250/2000 Sb., bude jeho žádost o poskytnutí dotace pro následující období předložena </w:t>
      </w:r>
      <w:r w:rsidR="00404CFB">
        <w:rPr>
          <w:rFonts w:ascii="Arial" w:hAnsi="Arial" w:cs="Arial"/>
          <w:sz w:val="22"/>
          <w:szCs w:val="22"/>
        </w:rPr>
        <w:t>ZM</w:t>
      </w:r>
      <w:r>
        <w:rPr>
          <w:rFonts w:ascii="Arial" w:hAnsi="Arial" w:cs="Arial"/>
          <w:sz w:val="22"/>
          <w:szCs w:val="22"/>
        </w:rPr>
        <w:t xml:space="preserve"> s nedoporučujícím stanoviskem pro rozhodnutí o žádosti o dotaci.</w:t>
      </w:r>
    </w:p>
    <w:p w:rsidR="00902C87" w:rsidRDefault="00902C87" w:rsidP="00902C87">
      <w:pPr>
        <w:pStyle w:val="Odstavecseseznamem"/>
        <w:rPr>
          <w:rFonts w:ascii="Arial" w:hAnsi="Arial" w:cs="Arial"/>
          <w:b/>
          <w:sz w:val="22"/>
          <w:szCs w:val="22"/>
        </w:rPr>
      </w:pPr>
    </w:p>
    <w:p w:rsidR="00902C87" w:rsidRDefault="00902C87" w:rsidP="00DC3530">
      <w:pPr>
        <w:pStyle w:val="Odstavecseseznamem"/>
        <w:numPr>
          <w:ilvl w:val="0"/>
          <w:numId w:val="3"/>
        </w:numPr>
        <w:tabs>
          <w:tab w:val="clear" w:pos="720"/>
          <w:tab w:val="num" w:pos="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Příjemce bere na vědomí, že dotace poskytnutá podle této smlouvy je podporou de </w:t>
      </w:r>
      <w:proofErr w:type="spellStart"/>
      <w:r>
        <w:rPr>
          <w:rFonts w:ascii="Arial" w:hAnsi="Arial" w:cs="Arial"/>
          <w:sz w:val="22"/>
          <w:szCs w:val="22"/>
        </w:rPr>
        <w:t>minimis</w:t>
      </w:r>
      <w:proofErr w:type="spellEnd"/>
      <w:r>
        <w:rPr>
          <w:rFonts w:ascii="Arial" w:hAnsi="Arial" w:cs="Arial"/>
          <w:sz w:val="22"/>
          <w:szCs w:val="22"/>
        </w:rPr>
        <w:t xml:space="preserve">  ve smyslu Nařízení Komise (EU) č. 1407/2013 ze dne 18. prosince 2013 o použití článků 107 a 108 Smlouvy o fungování Evropské unie na podporu de </w:t>
      </w:r>
      <w:proofErr w:type="spellStart"/>
      <w:r>
        <w:rPr>
          <w:rFonts w:ascii="Arial" w:hAnsi="Arial" w:cs="Arial"/>
          <w:sz w:val="22"/>
          <w:szCs w:val="22"/>
        </w:rPr>
        <w:t>minimis</w:t>
      </w:r>
      <w:proofErr w:type="spellEnd"/>
      <w:r>
        <w:rPr>
          <w:rFonts w:ascii="Arial" w:hAnsi="Arial" w:cs="Arial"/>
          <w:sz w:val="22"/>
          <w:szCs w:val="22"/>
        </w:rPr>
        <w:t xml:space="preserve">, zveřejněného v Úředním věstníku EU L 352 dne 24. 12. 2013, tedy veřejnou podporou vyňatou z obecného zákazu veřejné podpory a slučitelnou s právem Evropské unie. </w:t>
      </w:r>
      <w:r w:rsidRPr="00A47B13">
        <w:rPr>
          <w:rFonts w:ascii="Arial" w:hAnsi="Arial" w:cs="Arial"/>
          <w:i/>
          <w:color w:val="2E74B5" w:themeColor="accent1" w:themeShade="BF"/>
          <w:sz w:val="22"/>
          <w:szCs w:val="22"/>
        </w:rPr>
        <w:t xml:space="preserve">(u </w:t>
      </w:r>
      <w:r w:rsidR="00552B3A" w:rsidRPr="00A47B13">
        <w:rPr>
          <w:rFonts w:ascii="Arial" w:hAnsi="Arial" w:cs="Arial"/>
          <w:i/>
          <w:color w:val="2E74B5" w:themeColor="accent1" w:themeShade="BF"/>
          <w:sz w:val="22"/>
          <w:szCs w:val="22"/>
        </w:rPr>
        <w:t>P</w:t>
      </w:r>
      <w:r w:rsidRPr="00A47B13">
        <w:rPr>
          <w:rFonts w:ascii="Arial" w:hAnsi="Arial" w:cs="Arial"/>
          <w:i/>
          <w:color w:val="2E74B5" w:themeColor="accent1" w:themeShade="BF"/>
          <w:sz w:val="22"/>
          <w:szCs w:val="22"/>
        </w:rPr>
        <w:t xml:space="preserve">říjemců dotace, kteří jsou podnikem podle předpisů EU a dotace naplňuje znaky veřejné podpory – je poskytována jako podpora v režimu de </w:t>
      </w:r>
      <w:proofErr w:type="spellStart"/>
      <w:r w:rsidRPr="00A47B13">
        <w:rPr>
          <w:rFonts w:ascii="Arial" w:hAnsi="Arial" w:cs="Arial"/>
          <w:i/>
          <w:color w:val="2E74B5" w:themeColor="accent1" w:themeShade="BF"/>
          <w:sz w:val="22"/>
          <w:szCs w:val="22"/>
        </w:rPr>
        <w:t>minimis</w:t>
      </w:r>
      <w:proofErr w:type="spellEnd"/>
      <w:r w:rsidRPr="00A47B13">
        <w:rPr>
          <w:rFonts w:ascii="Arial" w:hAnsi="Arial" w:cs="Arial"/>
          <w:i/>
          <w:color w:val="2E74B5" w:themeColor="accent1" w:themeShade="BF"/>
          <w:sz w:val="22"/>
          <w:szCs w:val="22"/>
        </w:rPr>
        <w:t>).</w:t>
      </w:r>
    </w:p>
    <w:p w:rsidR="00902C87" w:rsidRDefault="00902C87" w:rsidP="00902C87">
      <w:pPr>
        <w:pStyle w:val="Odstavecseseznamem"/>
        <w:tabs>
          <w:tab w:val="num" w:pos="284"/>
        </w:tabs>
        <w:ind w:left="284" w:hanging="284"/>
        <w:rPr>
          <w:rFonts w:ascii="Arial" w:hAnsi="Arial" w:cs="Arial"/>
          <w:sz w:val="22"/>
          <w:szCs w:val="22"/>
        </w:rPr>
      </w:pPr>
    </w:p>
    <w:p w:rsidR="00902C87" w:rsidRPr="0056208B" w:rsidRDefault="0056208B" w:rsidP="00DC3530">
      <w:pPr>
        <w:pStyle w:val="Odstavecseseznamem"/>
        <w:numPr>
          <w:ilvl w:val="0"/>
          <w:numId w:val="3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color w:val="5B9BD5" w:themeColor="accen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případě rozdělení P</w:t>
      </w:r>
      <w:r w:rsidR="00902C87">
        <w:rPr>
          <w:rFonts w:ascii="Arial" w:hAnsi="Arial" w:cs="Arial"/>
          <w:sz w:val="22"/>
          <w:szCs w:val="22"/>
        </w:rPr>
        <w:t xml:space="preserve">říjemce podpory na dva či více samostatných podniků v období 3 let </w:t>
      </w:r>
      <w:r w:rsidR="00902C87">
        <w:rPr>
          <w:rFonts w:ascii="Arial" w:hAnsi="Arial" w:cs="Arial"/>
          <w:sz w:val="22"/>
          <w:szCs w:val="22"/>
        </w:rPr>
        <w:br/>
        <w:t>od na</w:t>
      </w:r>
      <w:r w:rsidR="005950E5">
        <w:rPr>
          <w:rFonts w:ascii="Arial" w:hAnsi="Arial" w:cs="Arial"/>
          <w:sz w:val="22"/>
          <w:szCs w:val="22"/>
        </w:rPr>
        <w:t>bytí účinnosti této smlouvy je P</w:t>
      </w:r>
      <w:r w:rsidR="00902C87">
        <w:rPr>
          <w:rFonts w:ascii="Arial" w:hAnsi="Arial" w:cs="Arial"/>
          <w:sz w:val="22"/>
          <w:szCs w:val="22"/>
        </w:rPr>
        <w:t>říjemce podpory povinen nepro</w:t>
      </w:r>
      <w:r w:rsidR="005950E5">
        <w:rPr>
          <w:rFonts w:ascii="Arial" w:hAnsi="Arial" w:cs="Arial"/>
          <w:sz w:val="22"/>
          <w:szCs w:val="22"/>
        </w:rPr>
        <w:t>dleně po rozdělení kontaktovat P</w:t>
      </w:r>
      <w:r w:rsidR="00902C87">
        <w:rPr>
          <w:rFonts w:ascii="Arial" w:hAnsi="Arial" w:cs="Arial"/>
          <w:sz w:val="22"/>
          <w:szCs w:val="22"/>
        </w:rPr>
        <w:t xml:space="preserve">oskytovatele a kompetentní koordinační orgán v oblasti veřejné podpory za účelem sdělení informace, jak podporu de </w:t>
      </w:r>
      <w:proofErr w:type="spellStart"/>
      <w:r w:rsidR="00902C87">
        <w:rPr>
          <w:rFonts w:ascii="Arial" w:hAnsi="Arial" w:cs="Arial"/>
          <w:sz w:val="22"/>
          <w:szCs w:val="22"/>
        </w:rPr>
        <w:t>minimis</w:t>
      </w:r>
      <w:proofErr w:type="spellEnd"/>
      <w:r w:rsidR="00902C87">
        <w:rPr>
          <w:rFonts w:ascii="Arial" w:hAnsi="Arial" w:cs="Arial"/>
          <w:sz w:val="22"/>
          <w:szCs w:val="22"/>
        </w:rPr>
        <w:t xml:space="preserve"> poskytnutou dle této smlouvy rozdělit v Centrálním registru podpor malého rozsahu. Při nesplnění dané povinnosti se příjemce podpory vystavuje případnému odejmutí předmětné podpory</w:t>
      </w:r>
      <w:r w:rsidR="00902C87" w:rsidRPr="0056208B">
        <w:rPr>
          <w:rFonts w:ascii="Arial" w:hAnsi="Arial" w:cs="Arial"/>
          <w:color w:val="5B9BD5" w:themeColor="accent1"/>
          <w:sz w:val="22"/>
          <w:szCs w:val="22"/>
        </w:rPr>
        <w:t>. (</w:t>
      </w:r>
      <w:r w:rsidR="005950E5" w:rsidRPr="0056208B">
        <w:rPr>
          <w:rFonts w:ascii="Arial" w:hAnsi="Arial" w:cs="Arial"/>
          <w:i/>
          <w:color w:val="5B9BD5" w:themeColor="accent1"/>
          <w:sz w:val="22"/>
          <w:szCs w:val="22"/>
        </w:rPr>
        <w:t>u P</w:t>
      </w:r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 xml:space="preserve">říjemců dotace, kteří jsou podnikem podle předpisů EU a dotace naplňuje znaky veřejné podpory – je poskytována v režimu de </w:t>
      </w:r>
      <w:proofErr w:type="spellStart"/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>minimis</w:t>
      </w:r>
      <w:proofErr w:type="spellEnd"/>
      <w:r w:rsidR="00902C87" w:rsidRPr="0056208B">
        <w:rPr>
          <w:rFonts w:ascii="Arial" w:hAnsi="Arial" w:cs="Arial"/>
          <w:i/>
          <w:color w:val="5B9BD5" w:themeColor="accent1"/>
          <w:sz w:val="22"/>
          <w:szCs w:val="22"/>
        </w:rPr>
        <w:t>).</w:t>
      </w:r>
    </w:p>
    <w:p w:rsidR="00902C87" w:rsidRDefault="00902C87" w:rsidP="00902C87">
      <w:p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C6381E" w:rsidRPr="00385785" w:rsidRDefault="00902C87" w:rsidP="00DC3530">
      <w:pPr>
        <w:pStyle w:val="Odstavecseseznamem"/>
        <w:numPr>
          <w:ilvl w:val="0"/>
          <w:numId w:val="3"/>
        </w:numPr>
        <w:tabs>
          <w:tab w:val="clear" w:pos="720"/>
          <w:tab w:val="num" w:pos="0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385785">
        <w:rPr>
          <w:rFonts w:ascii="Arial" w:hAnsi="Arial" w:cs="Arial"/>
          <w:sz w:val="22"/>
          <w:szCs w:val="22"/>
        </w:rPr>
        <w:t xml:space="preserve">Příjemce prohlašuje, že služby (činnosti) podpořené dotací dle této smlouvy jsou vykonávány v režimu závazku veřejné služby na základě pověření města Nový Jičín  (smlouva ze dne </w:t>
      </w:r>
      <w:proofErr w:type="gramStart"/>
      <w:r w:rsidRPr="00385785">
        <w:rPr>
          <w:rFonts w:ascii="Arial" w:hAnsi="Arial" w:cs="Arial"/>
          <w:sz w:val="22"/>
          <w:szCs w:val="22"/>
        </w:rPr>
        <w:t>01.12.2009</w:t>
      </w:r>
      <w:proofErr w:type="gramEnd"/>
      <w:r w:rsidRPr="00385785">
        <w:rPr>
          <w:rFonts w:ascii="Arial" w:hAnsi="Arial" w:cs="Arial"/>
          <w:sz w:val="22"/>
          <w:szCs w:val="22"/>
        </w:rPr>
        <w:t xml:space="preserve">,  dále jen „pověření“) dle Rozhodnutí Komise ze dne 28. listopadu 2005 o použití čl. 86 odst. 2 Smlouvy o ES na státní podporu ve formě vyrovnávací platby za závazek veřejné služby poskytované určitým podnikům pověřeným poskytováním služeb obecného hospodářského zájmu č.2005/842/ES,. resp. nově dle navazujícího Rozhodnutí Komise č. 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(čl. 10 Přechodná ustanovení, písm. a)). </w:t>
      </w:r>
    </w:p>
    <w:p w:rsidR="00902C87" w:rsidRPr="00385785" w:rsidRDefault="00C6381E" w:rsidP="00A47B13">
      <w:pPr>
        <w:ind w:left="426"/>
        <w:jc w:val="both"/>
        <w:rPr>
          <w:rFonts w:ascii="Arial" w:hAnsi="Arial" w:cs="Arial"/>
          <w:color w:val="5B9BD5" w:themeColor="accent1"/>
          <w:sz w:val="22"/>
          <w:szCs w:val="22"/>
        </w:rPr>
      </w:pPr>
      <w:r w:rsidRPr="00385785">
        <w:rPr>
          <w:rFonts w:ascii="Arial" w:hAnsi="Arial" w:cs="Arial"/>
          <w:i/>
          <w:color w:val="5B9BD5" w:themeColor="accent1"/>
          <w:sz w:val="22"/>
          <w:szCs w:val="22"/>
        </w:rPr>
        <w:t>(u P</w:t>
      </w:r>
      <w:r w:rsidR="00902C87" w:rsidRPr="00385785">
        <w:rPr>
          <w:rFonts w:ascii="Arial" w:hAnsi="Arial" w:cs="Arial"/>
          <w:i/>
          <w:color w:val="5B9BD5" w:themeColor="accent1"/>
          <w:sz w:val="22"/>
          <w:szCs w:val="22"/>
        </w:rPr>
        <w:t>říjemců dotace, kteří jsou podnikem podle předpisů EU a dotace naplňuje znaky veřejné</w:t>
      </w:r>
      <w:r w:rsidR="00552B3A">
        <w:rPr>
          <w:rFonts w:ascii="Arial" w:hAnsi="Arial" w:cs="Arial"/>
          <w:i/>
          <w:color w:val="5B9BD5" w:themeColor="accent1"/>
          <w:sz w:val="22"/>
          <w:szCs w:val="22"/>
        </w:rPr>
        <w:tab/>
      </w:r>
      <w:r w:rsidR="00902C87" w:rsidRPr="00385785">
        <w:rPr>
          <w:rFonts w:ascii="Arial" w:hAnsi="Arial" w:cs="Arial"/>
          <w:i/>
          <w:color w:val="5B9BD5" w:themeColor="accent1"/>
          <w:sz w:val="22"/>
          <w:szCs w:val="22"/>
        </w:rPr>
        <w:t xml:space="preserve"> podpory – je poskytována jako vyrovnávací platba služby obecného hospodářského zájmu).</w:t>
      </w:r>
    </w:p>
    <w:p w:rsidR="00902C87" w:rsidRDefault="00902C87" w:rsidP="008A7288">
      <w:pPr>
        <w:jc w:val="both"/>
        <w:rPr>
          <w:rFonts w:ascii="Arial" w:hAnsi="Arial" w:cs="Arial"/>
          <w:sz w:val="22"/>
          <w:szCs w:val="22"/>
        </w:rPr>
      </w:pPr>
    </w:p>
    <w:p w:rsidR="00902C87" w:rsidRPr="00DF5C8E" w:rsidRDefault="00902C87" w:rsidP="00AE40A7">
      <w:pPr>
        <w:jc w:val="center"/>
        <w:rPr>
          <w:rFonts w:ascii="Arial" w:hAnsi="Arial" w:cs="Arial"/>
          <w:sz w:val="24"/>
          <w:szCs w:val="24"/>
        </w:rPr>
      </w:pPr>
      <w:r w:rsidRPr="00DF5C8E">
        <w:rPr>
          <w:rFonts w:ascii="Arial" w:hAnsi="Arial" w:cs="Arial"/>
          <w:b/>
          <w:bCs/>
          <w:sz w:val="24"/>
          <w:szCs w:val="24"/>
        </w:rPr>
        <w:t>VI.</w:t>
      </w:r>
      <w:r w:rsidR="00AE40A7" w:rsidRPr="00DF5C8E">
        <w:rPr>
          <w:rFonts w:ascii="Arial" w:hAnsi="Arial" w:cs="Arial"/>
          <w:sz w:val="24"/>
          <w:szCs w:val="24"/>
        </w:rPr>
        <w:t xml:space="preserve"> </w:t>
      </w:r>
      <w:r w:rsidRPr="00DF5C8E">
        <w:rPr>
          <w:rFonts w:ascii="Arial" w:hAnsi="Arial" w:cs="Arial"/>
          <w:b/>
          <w:bCs/>
          <w:sz w:val="24"/>
          <w:szCs w:val="24"/>
        </w:rPr>
        <w:t>Sankční podmínky</w:t>
      </w:r>
    </w:p>
    <w:p w:rsidR="00902C87" w:rsidRDefault="00902C87" w:rsidP="00902C87">
      <w:pPr>
        <w:jc w:val="both"/>
        <w:rPr>
          <w:rFonts w:ascii="Arial" w:hAnsi="Arial" w:cs="Arial"/>
          <w:bCs/>
          <w:sz w:val="22"/>
          <w:szCs w:val="22"/>
        </w:rPr>
      </w:pPr>
    </w:p>
    <w:p w:rsidR="00276937" w:rsidRDefault="00902C87" w:rsidP="00A47B13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Každé neoprávněné použití nebo zadržení peněžních prostředků poskytnutých jako dotace je považováno za porušení rozpočtové kázně a bude sankcionováno ve smyslu § 22 zákona č. 250/2000 Sb.</w:t>
      </w:r>
    </w:p>
    <w:p w:rsidR="00276937" w:rsidRDefault="00276937" w:rsidP="0027693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C6381E" w:rsidRPr="00B828B8" w:rsidRDefault="00C6381E" w:rsidP="00C6381E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Neoprávněným použitím peněžních prostředků </w:t>
      </w:r>
      <w:r>
        <w:rPr>
          <w:rFonts w:ascii="Arial" w:hAnsi="Arial" w:cs="Arial"/>
          <w:sz w:val="22"/>
          <w:szCs w:val="22"/>
        </w:rPr>
        <w:t>se pro účely této smlouvy rozumí: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a)</w:t>
      </w:r>
      <w:r w:rsidRPr="006F166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jejich použití</w:t>
      </w:r>
      <w:r>
        <w:rPr>
          <w:rFonts w:ascii="Arial" w:hAnsi="Arial" w:cs="Arial"/>
          <w:sz w:val="22"/>
          <w:szCs w:val="22"/>
        </w:rPr>
        <w:t xml:space="preserve"> v rozporu s ustanoveními této smlouvy, Programu a/nebo obecně závazného právního předpisu,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b)</w:t>
      </w:r>
      <w:r w:rsidRPr="006F166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neprokáže-li Příjemce dotace, jak byly tyto prostředky použity</w:t>
      </w:r>
      <w:r>
        <w:rPr>
          <w:rFonts w:ascii="Arial" w:hAnsi="Arial" w:cs="Arial"/>
          <w:sz w:val="22"/>
          <w:szCs w:val="22"/>
        </w:rPr>
        <w:t>, nebo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</w:t>
      </w:r>
      <w:r w:rsidRPr="00B828B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6F1666">
        <w:rPr>
          <w:rFonts w:ascii="Arial" w:hAnsi="Arial" w:cs="Arial"/>
          <w:sz w:val="22"/>
          <w:szCs w:val="22"/>
        </w:rPr>
        <w:t>neumožní</w:t>
      </w:r>
      <w:r>
        <w:rPr>
          <w:rFonts w:ascii="Arial" w:hAnsi="Arial" w:cs="Arial"/>
          <w:sz w:val="22"/>
          <w:szCs w:val="22"/>
        </w:rPr>
        <w:t>-li Příjemce</w:t>
      </w:r>
      <w:r w:rsidRPr="006F1666">
        <w:rPr>
          <w:rFonts w:ascii="Arial" w:hAnsi="Arial" w:cs="Arial"/>
          <w:sz w:val="22"/>
          <w:szCs w:val="22"/>
        </w:rPr>
        <w:t xml:space="preserve"> provést </w:t>
      </w: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>oskytovateli finanční kontrolu</w:t>
      </w:r>
      <w:r>
        <w:rPr>
          <w:rFonts w:ascii="Arial" w:hAnsi="Arial" w:cs="Arial"/>
          <w:sz w:val="22"/>
          <w:szCs w:val="22"/>
        </w:rPr>
        <w:t xml:space="preserve"> ohledně použití dotace</w:t>
      </w:r>
      <w:r w:rsidRPr="006F1666">
        <w:rPr>
          <w:rFonts w:ascii="Arial" w:hAnsi="Arial" w:cs="Arial"/>
          <w:sz w:val="22"/>
          <w:szCs w:val="22"/>
        </w:rPr>
        <w:t>.</w:t>
      </w:r>
    </w:p>
    <w:p w:rsidR="00C6381E" w:rsidRDefault="00C6381E" w:rsidP="00C6381E">
      <w:p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</w:p>
    <w:p w:rsidR="00902C87" w:rsidRDefault="00C6381E" w:rsidP="00C6381E">
      <w:pPr>
        <w:pStyle w:val="Odstavecseseznamem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C6381E">
        <w:rPr>
          <w:rFonts w:ascii="Arial" w:hAnsi="Arial" w:cs="Arial"/>
          <w:sz w:val="22"/>
          <w:szCs w:val="22"/>
        </w:rPr>
        <w:t>Zadržením peněžních prostředků je porušení povinnosti vrácení poskytnutých prostředků ve stanoveném termínu. Dnem porušení rozpočtové kázně je v tomto případě den následující po dni, v němž marně uplynul termín stanovený pro vrácení poskytnutých prostředků.</w:t>
      </w:r>
    </w:p>
    <w:p w:rsidR="00C6381E" w:rsidRPr="00C6381E" w:rsidRDefault="00C6381E" w:rsidP="00C6381E">
      <w:pPr>
        <w:pStyle w:val="Odstavecseseznamem"/>
        <w:ind w:left="360"/>
        <w:rPr>
          <w:rFonts w:ascii="Arial" w:hAnsi="Arial" w:cs="Arial"/>
          <w:sz w:val="22"/>
          <w:szCs w:val="22"/>
        </w:rPr>
      </w:pPr>
    </w:p>
    <w:p w:rsid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Při neoprávněném použití peněžních prostředků </w:t>
      </w:r>
      <w:r>
        <w:rPr>
          <w:rFonts w:ascii="Arial" w:hAnsi="Arial" w:cs="Arial"/>
          <w:sz w:val="22"/>
          <w:szCs w:val="22"/>
        </w:rPr>
        <w:t xml:space="preserve">dle ustanovení odst. 2 písm. a) nebo b) tohoto článku </w:t>
      </w:r>
      <w:r w:rsidRPr="006F1666">
        <w:rPr>
          <w:rFonts w:ascii="Arial" w:hAnsi="Arial" w:cs="Arial"/>
          <w:sz w:val="22"/>
          <w:szCs w:val="22"/>
        </w:rPr>
        <w:t xml:space="preserve">anebo při zadržení peněžních prostředků </w:t>
      </w:r>
      <w:r>
        <w:rPr>
          <w:rFonts w:ascii="Arial" w:hAnsi="Arial" w:cs="Arial"/>
          <w:sz w:val="22"/>
          <w:szCs w:val="22"/>
        </w:rPr>
        <w:t>bude</w:t>
      </w:r>
      <w:r w:rsidRPr="006F1666">
        <w:rPr>
          <w:rFonts w:ascii="Arial" w:hAnsi="Arial" w:cs="Arial"/>
          <w:sz w:val="22"/>
          <w:szCs w:val="22"/>
        </w:rPr>
        <w:t xml:space="preserve"> odvod za porušení rozpočtové kázně </w:t>
      </w:r>
      <w:r>
        <w:rPr>
          <w:rFonts w:ascii="Arial" w:hAnsi="Arial" w:cs="Arial"/>
          <w:sz w:val="22"/>
          <w:szCs w:val="22"/>
        </w:rPr>
        <w:t xml:space="preserve">odpovídat </w:t>
      </w:r>
      <w:r w:rsidRPr="006F1666">
        <w:rPr>
          <w:rFonts w:ascii="Arial" w:hAnsi="Arial" w:cs="Arial"/>
          <w:sz w:val="22"/>
          <w:szCs w:val="22"/>
        </w:rPr>
        <w:t>výši neoprávněné použitých nebo zadržených prostředků</w:t>
      </w:r>
      <w:r>
        <w:rPr>
          <w:rFonts w:ascii="Arial" w:hAnsi="Arial" w:cs="Arial"/>
          <w:sz w:val="22"/>
          <w:szCs w:val="22"/>
        </w:rPr>
        <w:t>, nestanoví-li odst. 6 tohoto článku jinak</w:t>
      </w:r>
      <w:r w:rsidRPr="006F1666">
        <w:rPr>
          <w:rFonts w:ascii="Arial" w:hAnsi="Arial" w:cs="Arial"/>
          <w:sz w:val="22"/>
          <w:szCs w:val="22"/>
        </w:rPr>
        <w:t>.</w:t>
      </w:r>
    </w:p>
    <w:p w:rsidR="00276937" w:rsidRDefault="00276937" w:rsidP="00276937">
      <w:pPr>
        <w:pStyle w:val="Odstavecseseznamem"/>
        <w:rPr>
          <w:rFonts w:ascii="Arial" w:hAnsi="Arial" w:cs="Arial"/>
          <w:sz w:val="22"/>
          <w:szCs w:val="22"/>
        </w:rPr>
      </w:pPr>
    </w:p>
    <w:p w:rsid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6937">
        <w:rPr>
          <w:rFonts w:ascii="Arial" w:hAnsi="Arial" w:cs="Arial"/>
          <w:sz w:val="22"/>
          <w:szCs w:val="22"/>
        </w:rPr>
        <w:lastRenderedPageBreak/>
        <w:t>Při neoprávněném použití peněžních prostředků dle ustanovení odst. 2 písm. c) tohoto článku bude odvod za porušení rozpočtové kázně odpovídat celé výši poskytnuté dotace.</w:t>
      </w:r>
    </w:p>
    <w:p w:rsidR="00276937" w:rsidRDefault="00276937" w:rsidP="00276937">
      <w:pPr>
        <w:pStyle w:val="Odstavecseseznamem"/>
        <w:rPr>
          <w:rFonts w:ascii="Arial" w:hAnsi="Arial" w:cs="Arial"/>
          <w:sz w:val="22"/>
          <w:szCs w:val="22"/>
        </w:rPr>
      </w:pPr>
    </w:p>
    <w:p w:rsidR="00276937" w:rsidRPr="00276937" w:rsidRDefault="00276937" w:rsidP="00276937">
      <w:pPr>
        <w:numPr>
          <w:ilvl w:val="0"/>
          <w:numId w:val="10"/>
        </w:numPr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276937">
        <w:rPr>
          <w:rFonts w:ascii="Arial" w:hAnsi="Arial" w:cs="Arial"/>
          <w:sz w:val="22"/>
          <w:szCs w:val="22"/>
        </w:rPr>
        <w:t xml:space="preserve">Porušení podmínek uvedených v čl. V. odst. 6, 7, 9, 10, 11, 12, 15, 16 a 19 této smlouvy je považováno za porušení méně závažné ve smyslu </w:t>
      </w:r>
      <w:proofErr w:type="spellStart"/>
      <w:r w:rsidRPr="00276937">
        <w:rPr>
          <w:rFonts w:ascii="Arial" w:hAnsi="Arial" w:cs="Arial"/>
          <w:sz w:val="22"/>
          <w:szCs w:val="22"/>
        </w:rPr>
        <w:t>ust</w:t>
      </w:r>
      <w:proofErr w:type="spellEnd"/>
      <w:r w:rsidRPr="00276937">
        <w:rPr>
          <w:rFonts w:ascii="Arial" w:hAnsi="Arial" w:cs="Arial"/>
          <w:sz w:val="22"/>
          <w:szCs w:val="22"/>
        </w:rPr>
        <w:t>. § 10a odst. 6 zákona č. 250/2000 Sb. Odvod za toto porušení rozpočtové kázně se stanoví následujícím způsobem:</w:t>
      </w:r>
    </w:p>
    <w:p w:rsidR="00276937" w:rsidRPr="008F0606" w:rsidRDefault="00276937" w:rsidP="00276937">
      <w:pPr>
        <w:pStyle w:val="Odstavecseseznamem"/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>předložení vyúčtování podle čl. V. odst. 15 po stanovené lhůtě:</w:t>
      </w:r>
    </w:p>
    <w:p w:rsidR="00276937" w:rsidRPr="006F1666" w:rsidRDefault="00276937" w:rsidP="00642C08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567" w:firstLine="142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do 7 kalendářních dnů ve výši </w:t>
      </w:r>
      <w:r>
        <w:rPr>
          <w:rFonts w:ascii="Arial" w:hAnsi="Arial" w:cs="Arial"/>
          <w:sz w:val="22"/>
          <w:szCs w:val="22"/>
        </w:rPr>
        <w:t>3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Pr="006F1666" w:rsidRDefault="00276937" w:rsidP="00276937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714" w:hanging="5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od 8 do 15 kalendářních dnů ve výši </w:t>
      </w:r>
      <w:r>
        <w:rPr>
          <w:rFonts w:ascii="Arial" w:hAnsi="Arial" w:cs="Arial"/>
          <w:sz w:val="22"/>
          <w:szCs w:val="22"/>
        </w:rPr>
        <w:t>5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Default="00276937" w:rsidP="00276937">
      <w:pPr>
        <w:numPr>
          <w:ilvl w:val="0"/>
          <w:numId w:val="16"/>
        </w:numPr>
        <w:suppressAutoHyphens/>
        <w:autoSpaceDE w:val="0"/>
        <w:autoSpaceDN w:val="0"/>
        <w:adjustRightInd w:val="0"/>
        <w:ind w:left="714" w:hanging="5"/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>od 16 kalendářních dnů ve výši</w:t>
      </w:r>
      <w:r>
        <w:rPr>
          <w:rFonts w:ascii="Arial" w:hAnsi="Arial" w:cs="Arial"/>
          <w:sz w:val="22"/>
          <w:szCs w:val="22"/>
        </w:rPr>
        <w:t xml:space="preserve"> 10</w:t>
      </w:r>
      <w:r w:rsidRPr="006F1666">
        <w:rPr>
          <w:rFonts w:ascii="Arial" w:hAnsi="Arial" w:cs="Arial"/>
          <w:sz w:val="22"/>
          <w:szCs w:val="22"/>
        </w:rPr>
        <w:t xml:space="preserve"> 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Pr="006F1666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>orušení podmínky stanovené v</w:t>
      </w:r>
      <w:r>
        <w:rPr>
          <w:rFonts w:ascii="Arial" w:hAnsi="Arial" w:cs="Arial"/>
          <w:sz w:val="22"/>
          <w:szCs w:val="22"/>
        </w:rPr>
        <w:t> </w:t>
      </w:r>
      <w:r w:rsidRPr="006F1666">
        <w:rPr>
          <w:rFonts w:ascii="Arial" w:hAnsi="Arial" w:cs="Arial"/>
          <w:sz w:val="22"/>
          <w:szCs w:val="22"/>
        </w:rPr>
        <w:t>čl</w:t>
      </w:r>
      <w:r>
        <w:rPr>
          <w:rFonts w:ascii="Arial" w:hAnsi="Arial" w:cs="Arial"/>
          <w:sz w:val="22"/>
          <w:szCs w:val="22"/>
        </w:rPr>
        <w:t>. V. odst. 16</w:t>
      </w:r>
      <w:r w:rsidRPr="006F1666">
        <w:rPr>
          <w:rFonts w:ascii="Arial" w:hAnsi="Arial" w:cs="Arial"/>
          <w:sz w:val="22"/>
          <w:szCs w:val="22"/>
        </w:rPr>
        <w:t xml:space="preserve"> spočívající ve formálních nedostatcích závěrečného </w:t>
      </w:r>
      <w:r>
        <w:rPr>
          <w:rFonts w:ascii="Arial" w:hAnsi="Arial" w:cs="Arial"/>
          <w:sz w:val="22"/>
          <w:szCs w:val="22"/>
        </w:rPr>
        <w:t xml:space="preserve">či průběžného vyúčtování ve výši 15 </w:t>
      </w:r>
      <w:r w:rsidRPr="006F1666">
        <w:rPr>
          <w:rFonts w:ascii="Arial" w:hAnsi="Arial" w:cs="Arial"/>
          <w:sz w:val="22"/>
          <w:szCs w:val="22"/>
        </w:rPr>
        <w:t>% poskytnuté dotace</w:t>
      </w:r>
      <w:r>
        <w:rPr>
          <w:rFonts w:ascii="Arial" w:hAnsi="Arial" w:cs="Arial"/>
          <w:sz w:val="22"/>
          <w:szCs w:val="22"/>
        </w:rPr>
        <w:t>,</w:t>
      </w:r>
    </w:p>
    <w:p w:rsidR="00276937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 xml:space="preserve">orušení podmínky stanovené v čl. </w:t>
      </w:r>
      <w:r>
        <w:rPr>
          <w:rFonts w:ascii="Arial" w:hAnsi="Arial" w:cs="Arial"/>
          <w:sz w:val="22"/>
          <w:szCs w:val="22"/>
        </w:rPr>
        <w:t>V. odst. 6, odst. 7 a odst. 19 ve výši 20 % z poskytnuté dotace,</w:t>
      </w:r>
    </w:p>
    <w:p w:rsidR="00276937" w:rsidRDefault="00276937" w:rsidP="00276937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F1666">
        <w:rPr>
          <w:rFonts w:ascii="Arial" w:hAnsi="Arial" w:cs="Arial"/>
          <w:sz w:val="22"/>
          <w:szCs w:val="22"/>
        </w:rPr>
        <w:t xml:space="preserve">orušení podmínky stanovené v čl. </w:t>
      </w:r>
      <w:r>
        <w:rPr>
          <w:rFonts w:ascii="Arial" w:hAnsi="Arial" w:cs="Arial"/>
          <w:sz w:val="22"/>
          <w:szCs w:val="22"/>
        </w:rPr>
        <w:t xml:space="preserve">V. odst. 9 </w:t>
      </w:r>
      <w:r w:rsidRPr="006F1666">
        <w:rPr>
          <w:rFonts w:ascii="Arial" w:hAnsi="Arial" w:cs="Arial"/>
          <w:sz w:val="22"/>
          <w:szCs w:val="22"/>
        </w:rPr>
        <w:t>ve výši 5</w:t>
      </w:r>
      <w:r>
        <w:rPr>
          <w:rFonts w:ascii="Arial" w:hAnsi="Arial" w:cs="Arial"/>
          <w:sz w:val="22"/>
          <w:szCs w:val="22"/>
        </w:rPr>
        <w:t xml:space="preserve"> </w:t>
      </w:r>
      <w:r w:rsidRPr="006F1666">
        <w:rPr>
          <w:rFonts w:ascii="Arial" w:hAnsi="Arial" w:cs="Arial"/>
          <w:sz w:val="22"/>
          <w:szCs w:val="22"/>
        </w:rPr>
        <w:t>% poskytnuté dotace</w:t>
      </w:r>
      <w:r>
        <w:rPr>
          <w:rFonts w:ascii="Arial" w:hAnsi="Arial" w:cs="Arial"/>
          <w:sz w:val="22"/>
          <w:szCs w:val="22"/>
        </w:rPr>
        <w:t>,</w:t>
      </w:r>
    </w:p>
    <w:p w:rsidR="00902C87" w:rsidRPr="00D0741A" w:rsidRDefault="00276937" w:rsidP="00D0741A">
      <w:pPr>
        <w:numPr>
          <w:ilvl w:val="0"/>
          <w:numId w:val="15"/>
        </w:numPr>
        <w:suppressAutoHyphens/>
        <w:autoSpaceDE w:val="0"/>
        <w:autoSpaceDN w:val="0"/>
        <w:adjustRightInd w:val="0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porušení podmínky stanovené v čl. V. odst. 10, odst. 11 a odst. 12 ve výši 10 % poskytnuté dotace.</w:t>
      </w:r>
    </w:p>
    <w:p w:rsidR="00902C87" w:rsidRDefault="00902C87" w:rsidP="00902C87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D0741A" w:rsidRDefault="00D0741A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6F1666">
        <w:rPr>
          <w:rFonts w:ascii="Arial" w:hAnsi="Arial" w:cs="Arial"/>
          <w:sz w:val="22"/>
          <w:szCs w:val="22"/>
        </w:rPr>
        <w:t xml:space="preserve">Při porušení více povinností se </w:t>
      </w:r>
      <w:r>
        <w:rPr>
          <w:rFonts w:ascii="Arial" w:hAnsi="Arial" w:cs="Arial"/>
          <w:sz w:val="22"/>
          <w:szCs w:val="22"/>
        </w:rPr>
        <w:t>částky odvodů stanovené dle předchozích ustanovení tohoto článku</w:t>
      </w:r>
      <w:r w:rsidRPr="006F1666">
        <w:rPr>
          <w:rFonts w:ascii="Arial" w:hAnsi="Arial" w:cs="Arial"/>
          <w:sz w:val="22"/>
          <w:szCs w:val="22"/>
        </w:rPr>
        <w:t xml:space="preserve"> sčítají. Odvod za porušení rozpočtové kázně lze uložit pouze do výše poskytnutých finančních prostředků ke dni porušení rozpočtové kázně</w:t>
      </w:r>
      <w:r>
        <w:rPr>
          <w:rFonts w:ascii="Arial" w:hAnsi="Arial" w:cs="Arial"/>
          <w:sz w:val="22"/>
          <w:szCs w:val="22"/>
        </w:rPr>
        <w:t>.</w:t>
      </w:r>
    </w:p>
    <w:p w:rsidR="00D0741A" w:rsidRDefault="00D0741A" w:rsidP="00D0741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>Při podezření na porušení rozpočtové kázně může Poskytovatel peněžních prostředků pozastavit jejich poskytnutí, a to až do výše předpokládaného odvodu.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případě prodlení s vyměřeným odvodem je Příjemce povinen podle § 22 odst. 8 zákona č. 250/2000 Sb., zaplatit penále ve výši 0,4 promile z částky odvodu za každý den prodlení, nejvýše však do výše tohoto odvodu.</w:t>
      </w:r>
    </w:p>
    <w:p w:rsidR="00902C87" w:rsidRDefault="00902C87" w:rsidP="00902C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Penále se počítá ode dne následujícího po dni, kdy došlo k porušení rozpočtové kázně, do dne připsání peněžních prostředků na účet Poskytovatele. Penále se neuloží, pokud v jednotlivých případech nepřesáhne 1</w:t>
      </w:r>
      <w:r w:rsidR="00552B3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000 Kč.</w:t>
      </w:r>
    </w:p>
    <w:p w:rsidR="00902C87" w:rsidRDefault="00902C87" w:rsidP="00902C8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902C87" w:rsidRDefault="00902C87" w:rsidP="00902C87">
      <w:pPr>
        <w:numPr>
          <w:ilvl w:val="0"/>
          <w:numId w:val="10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Příjemce je povinen uložený odvod a případné penále odvést do rozpočtu Poskytovatele ve lhůtě stanovené Poskytovatelem.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462F00">
      <w:pPr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AE40A7">
      <w:pPr>
        <w:jc w:val="center"/>
        <w:rPr>
          <w:rFonts w:ascii="Arial" w:hAnsi="Arial" w:cs="Arial"/>
          <w:b/>
          <w:bCs/>
          <w:sz w:val="24"/>
          <w:szCs w:val="22"/>
        </w:rPr>
      </w:pPr>
      <w:r>
        <w:rPr>
          <w:rFonts w:ascii="Arial" w:hAnsi="Arial" w:cs="Arial"/>
          <w:b/>
          <w:bCs/>
          <w:sz w:val="24"/>
          <w:szCs w:val="22"/>
        </w:rPr>
        <w:t xml:space="preserve">VII. </w:t>
      </w:r>
      <w:r w:rsidR="00AE40A7">
        <w:rPr>
          <w:rFonts w:ascii="Arial" w:hAnsi="Arial" w:cs="Arial"/>
          <w:b/>
          <w:bCs/>
          <w:sz w:val="24"/>
          <w:szCs w:val="22"/>
        </w:rPr>
        <w:t xml:space="preserve"> </w:t>
      </w:r>
      <w:r>
        <w:rPr>
          <w:rFonts w:ascii="Arial" w:hAnsi="Arial" w:cs="Arial"/>
          <w:b/>
          <w:bCs/>
          <w:sz w:val="24"/>
          <w:szCs w:val="22"/>
        </w:rPr>
        <w:t>Závěrečná ustanovení</w:t>
      </w:r>
    </w:p>
    <w:p w:rsidR="00902C87" w:rsidRDefault="00902C87" w:rsidP="00902C8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Tuto smlouvu lze zrušit dohodou smluvních stran v souladu s ustanovením § 167 odst. 1 písm. a) zákona č. 500/2004 Sb., správní řád, ve znění pozdějších předpisů. Taková dohoda musí být písemná a musí v ní být uvedeny důvody, které vedly k ukončení smlouvy včetně vzájemného vypořádání práv a povinností.</w:t>
      </w:r>
    </w:p>
    <w:p w:rsidR="00D0741A" w:rsidRDefault="00D0741A" w:rsidP="00D0741A">
      <w:pPr>
        <w:pStyle w:val="Odstavecseseznamem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 xml:space="preserve">Tato smlouva se vyhotovuje v listinné podobě ve dvou stejnopisech s platností originálu, z nichž Poskytovatel i Příjemce obdrží po jednom. </w:t>
      </w:r>
    </w:p>
    <w:p w:rsidR="00D0741A" w:rsidRPr="00F3256D" w:rsidRDefault="00D0741A" w:rsidP="00D0741A">
      <w:pPr>
        <w:ind w:left="357" w:hanging="357"/>
        <w:contextualSpacing/>
        <w:rPr>
          <w:rFonts w:ascii="Arial" w:hAnsi="Arial" w:cs="Arial"/>
          <w:i/>
          <w:color w:val="4472C4" w:themeColor="accent5"/>
          <w:sz w:val="22"/>
          <w:szCs w:val="22"/>
        </w:rPr>
      </w:pPr>
      <w:proofErr w:type="gramStart"/>
      <w:r w:rsidRPr="00F3256D">
        <w:rPr>
          <w:rFonts w:ascii="Arial" w:hAnsi="Arial" w:cs="Arial"/>
          <w:i/>
          <w:color w:val="4472C4" w:themeColor="accent5"/>
          <w:sz w:val="22"/>
          <w:szCs w:val="22"/>
        </w:rPr>
        <w:t>...nebo</w:t>
      </w:r>
      <w:proofErr w:type="gramEnd"/>
      <w:r w:rsidRPr="00F3256D">
        <w:rPr>
          <w:rFonts w:ascii="Arial" w:hAnsi="Arial" w:cs="Arial"/>
          <w:i/>
          <w:color w:val="4472C4" w:themeColor="accent5"/>
          <w:sz w:val="22"/>
          <w:szCs w:val="22"/>
        </w:rPr>
        <w:t>…</w:t>
      </w:r>
    </w:p>
    <w:p w:rsidR="00D0741A" w:rsidRDefault="00D0741A" w:rsidP="00D0741A">
      <w:pPr>
        <w:ind w:left="357"/>
        <w:jc w:val="both"/>
        <w:rPr>
          <w:rFonts w:ascii="Arial" w:hAnsi="Arial" w:cs="Arial"/>
          <w:sz w:val="22"/>
          <w:szCs w:val="22"/>
        </w:rPr>
      </w:pPr>
      <w:r w:rsidRPr="008E6D67">
        <w:rPr>
          <w:rFonts w:ascii="Arial" w:hAnsi="Arial" w:cs="Arial"/>
          <w:sz w:val="22"/>
          <w:szCs w:val="22"/>
        </w:rPr>
        <w:t>Tato smlouva je uzavřena v elektronické podobě a nabývá platnosti připojením zaručených elektronických podpisů zástupců obou smluvních stran k témuž elektronickému dokumentu (souboru) a doručením takto podepsaného dokumentu oběma smluvním stranám.</w:t>
      </w:r>
    </w:p>
    <w:p w:rsidR="00D0741A" w:rsidRDefault="00D0741A" w:rsidP="00D0741A">
      <w:pPr>
        <w:ind w:left="357"/>
        <w:jc w:val="both"/>
        <w:rPr>
          <w:rFonts w:ascii="Arial" w:hAnsi="Arial" w:cs="Arial"/>
          <w:sz w:val="22"/>
          <w:szCs w:val="22"/>
        </w:rPr>
      </w:pPr>
    </w:p>
    <w:p w:rsidR="00D0741A" w:rsidRPr="00D0741A" w:rsidRDefault="00D0741A" w:rsidP="00D0741A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>Tato smlouva může být měněna pouze písemnými dodatky uzavřenými buďto:</w:t>
      </w:r>
    </w:p>
    <w:p w:rsidR="00D0741A" w:rsidRDefault="00D0741A" w:rsidP="00D0741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 xml:space="preserve">v elektronické podobě a opatřenými zaručenými elektronickými podpisy zástupců obou smluvních stran na témže dokumentu, nebo </w:t>
      </w:r>
    </w:p>
    <w:p w:rsidR="00D0741A" w:rsidRDefault="00D0741A" w:rsidP="00D0741A">
      <w:pPr>
        <w:pStyle w:val="Odstavecseseznamem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lastRenderedPageBreak/>
        <w:t>v listinné podobě a opatřenými podpisy zástupců obou smluvních stran na téže listině.</w:t>
      </w:r>
    </w:p>
    <w:p w:rsidR="00D0741A" w:rsidRPr="008F0606" w:rsidRDefault="00D0741A" w:rsidP="00D0741A">
      <w:pPr>
        <w:pStyle w:val="Odstavecseseznamem"/>
        <w:ind w:left="717"/>
        <w:jc w:val="both"/>
        <w:rPr>
          <w:rFonts w:ascii="Arial" w:hAnsi="Arial" w:cs="Arial"/>
          <w:sz w:val="22"/>
          <w:szCs w:val="22"/>
        </w:rPr>
      </w:pPr>
      <w:r w:rsidRPr="008F0606">
        <w:rPr>
          <w:rFonts w:ascii="Arial" w:hAnsi="Arial" w:cs="Arial"/>
          <w:sz w:val="22"/>
          <w:szCs w:val="22"/>
        </w:rPr>
        <w:t xml:space="preserve"> </w:t>
      </w:r>
    </w:p>
    <w:p w:rsidR="00D0741A" w:rsidRPr="00D0741A" w:rsidRDefault="00D0741A" w:rsidP="00D0741A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 w:rsidRPr="00D0741A">
        <w:rPr>
          <w:rFonts w:ascii="Arial" w:hAnsi="Arial" w:cs="Arial"/>
          <w:sz w:val="22"/>
          <w:szCs w:val="22"/>
        </w:rPr>
        <w:t xml:space="preserve">Smlouva bude v souladu se zák. č. 340/2015 Sb., o zvláštních podmínkách účinnosti některých smluv, uveřejňování těchto smluv a o registru smluv (zákon o registru smluv), uveřejněna v registru smluv. Smluvní strany se dohodly, že elektronický obraz smlouvy a </w:t>
      </w:r>
      <w:proofErr w:type="spellStart"/>
      <w:r w:rsidRPr="00D0741A">
        <w:rPr>
          <w:rFonts w:ascii="Arial" w:hAnsi="Arial" w:cs="Arial"/>
          <w:sz w:val="22"/>
          <w:szCs w:val="22"/>
        </w:rPr>
        <w:t>metadata</w:t>
      </w:r>
      <w:proofErr w:type="spellEnd"/>
      <w:r w:rsidRPr="00D0741A">
        <w:rPr>
          <w:rFonts w:ascii="Arial" w:hAnsi="Arial" w:cs="Arial"/>
          <w:sz w:val="22"/>
          <w:szCs w:val="22"/>
        </w:rPr>
        <w:t xml:space="preserve"> dle uvedeného zákona zašle k uveřejnění v registru smluv Poskytovatel.</w:t>
      </w:r>
    </w:p>
    <w:p w:rsidR="00902C87" w:rsidRPr="000A63D1" w:rsidRDefault="00902C87" w:rsidP="000A63D1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Smluvní strany prohlašují, že se řádně seznámily s obsahem smlouvy a že s ním bez výhrad souhlasí, že tato byla sepsána na základě pravdivých údajů, jejich pravé a svobodné vůle, nikoliv v tísni za nápadně nevýhodných podmínek. Na důkaz toho připojují své podpisy. 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numPr>
          <w:ilvl w:val="0"/>
          <w:numId w:val="2"/>
        </w:num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nabývá platnosti i účinnost dnem jejího podpisu smluvními stranami.</w:t>
      </w:r>
    </w:p>
    <w:p w:rsidR="00902C87" w:rsidRPr="00D0741A" w:rsidRDefault="00902C87" w:rsidP="00D0741A">
      <w:pPr>
        <w:rPr>
          <w:rFonts w:ascii="Arial" w:hAnsi="Arial" w:cs="Arial"/>
          <w:i/>
          <w:color w:val="5B9BD5" w:themeColor="accent1"/>
          <w:sz w:val="22"/>
          <w:szCs w:val="22"/>
        </w:rPr>
      </w:pPr>
      <w:r w:rsidRPr="00D0741A">
        <w:rPr>
          <w:rFonts w:ascii="Arial" w:hAnsi="Arial" w:cs="Arial"/>
          <w:i/>
          <w:color w:val="5B9BD5" w:themeColor="accent1"/>
          <w:sz w:val="22"/>
          <w:szCs w:val="22"/>
        </w:rPr>
        <w:t>…nebo…</w:t>
      </w: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Tato smlouva nabývá platnosti dnem jejího podpisu smluvními stranami a účinnosti dnem jejího uveřejnění v registru smluv.</w:t>
      </w:r>
    </w:p>
    <w:p w:rsidR="00902C87" w:rsidRDefault="00902C87" w:rsidP="00902C87">
      <w:pPr>
        <w:pStyle w:val="Odstavecseseznamem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Novém Jičíně   …………….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 Novém Jičíně  …………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za Příjemce</w:t>
      </w:r>
      <w:r>
        <w:rPr>
          <w:rFonts w:ascii="Arial" w:hAnsi="Arial" w:cs="Arial"/>
          <w:sz w:val="22"/>
          <w:szCs w:val="22"/>
        </w:rPr>
        <w:tab/>
        <w:t>za Poskytovatele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Mgr. Stanislav Kopecký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statutární orgán (</w:t>
      </w:r>
      <w:r>
        <w:rPr>
          <w:rFonts w:ascii="Arial" w:hAnsi="Arial" w:cs="Arial"/>
          <w:i/>
          <w:sz w:val="22"/>
          <w:szCs w:val="22"/>
        </w:rPr>
        <w:t>právnická osoba</w:t>
      </w:r>
      <w:r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ab/>
        <w:t>starosta města Nový Jičín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254072" w:rsidRDefault="00254072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jméno a příjmení (fyzická osoba)</w:t>
      </w:r>
    </w:p>
    <w:p w:rsidR="00902C87" w:rsidRDefault="00902C87" w:rsidP="00902C87">
      <w:pPr>
        <w:tabs>
          <w:tab w:val="center" w:pos="2127"/>
          <w:tab w:val="center" w:pos="694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902C87" w:rsidRDefault="00902C87" w:rsidP="00902C87">
      <w:pPr>
        <w:spacing w:line="276" w:lineRule="auto"/>
        <w:jc w:val="right"/>
        <w:rPr>
          <w:rFonts w:ascii="Arial" w:hAnsi="Arial" w:cs="Arial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902C87" w:rsidRDefault="00902C87" w:rsidP="00902C87">
      <w:pPr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902C87" w:rsidRDefault="00902C87" w:rsidP="00902C87">
      <w:pPr>
        <w:spacing w:line="276" w:lineRule="auto"/>
        <w:rPr>
          <w:rFonts w:ascii="Arial" w:hAnsi="Arial" w:cs="Arial"/>
        </w:rPr>
      </w:pPr>
    </w:p>
    <w:p w:rsidR="006E364D" w:rsidRDefault="006E364D"/>
    <w:sectPr w:rsidR="006E36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720" w:right="992" w:bottom="720" w:left="993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833" w:rsidRDefault="00DD7833" w:rsidP="00902C87">
      <w:r>
        <w:separator/>
      </w:r>
    </w:p>
  </w:endnote>
  <w:endnote w:type="continuationSeparator" w:id="0">
    <w:p w:rsidR="00DD7833" w:rsidRDefault="00DD7833" w:rsidP="0090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3906253"/>
      <w:docPartObj>
        <w:docPartGallery w:val="Page Numbers (Bottom of Page)"/>
        <w:docPartUnique/>
      </w:docPartObj>
    </w:sdtPr>
    <w:sdtEndPr/>
    <w:sdtContent>
      <w:p w:rsidR="00E9534C" w:rsidRDefault="00A93993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E9534C" w:rsidRDefault="00DD783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1403486135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E9534C" w:rsidRDefault="00A93993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7E089F">
          <w:rPr>
            <w:rStyle w:val="slostrnky"/>
            <w:rFonts w:ascii="Arial" w:hAnsi="Arial" w:cs="Arial"/>
            <w:noProof/>
            <w:sz w:val="18"/>
            <w:szCs w:val="18"/>
          </w:rPr>
          <w:t>6</w:t>
        </w:r>
        <w:r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E9534C" w:rsidRDefault="00DD7833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-42920609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E9534C" w:rsidRDefault="00A93993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>
          <w:rPr>
            <w:rStyle w:val="slostrnky"/>
            <w:sz w:val="18"/>
            <w:szCs w:val="18"/>
          </w:rPr>
          <w:fldChar w:fldCharType="begin"/>
        </w:r>
        <w:r>
          <w:rPr>
            <w:rStyle w:val="slostrnky"/>
            <w:sz w:val="18"/>
            <w:szCs w:val="18"/>
          </w:rPr>
          <w:instrText xml:space="preserve"> PAGE </w:instrText>
        </w:r>
        <w:r>
          <w:rPr>
            <w:rStyle w:val="slostrnky"/>
            <w:sz w:val="18"/>
            <w:szCs w:val="18"/>
          </w:rPr>
          <w:fldChar w:fldCharType="separate"/>
        </w:r>
        <w:r w:rsidR="007E089F">
          <w:rPr>
            <w:rStyle w:val="slostrnky"/>
            <w:noProof/>
            <w:sz w:val="18"/>
            <w:szCs w:val="18"/>
          </w:rPr>
          <w:t>1</w:t>
        </w:r>
        <w:r>
          <w:rPr>
            <w:rStyle w:val="slostrnky"/>
            <w:sz w:val="18"/>
            <w:szCs w:val="18"/>
          </w:rPr>
          <w:fldChar w:fldCharType="end"/>
        </w:r>
      </w:p>
    </w:sdtContent>
  </w:sdt>
  <w:p w:rsidR="00E9534C" w:rsidRDefault="00DD783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833" w:rsidRDefault="00DD7833" w:rsidP="00902C87">
      <w:r>
        <w:separator/>
      </w:r>
    </w:p>
  </w:footnote>
  <w:footnote w:type="continuationSeparator" w:id="0">
    <w:p w:rsidR="00DD7833" w:rsidRDefault="00DD7833" w:rsidP="00902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024" w:rsidRDefault="0019102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024" w:rsidRDefault="0019102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534C" w:rsidRDefault="00A93993">
    <w:pPr>
      <w:pStyle w:val="Zhlav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3F582C" wp14:editId="362654D8">
          <wp:simplePos x="0" y="0"/>
          <wp:positionH relativeFrom="page">
            <wp:align>left</wp:align>
          </wp:positionH>
          <wp:positionV relativeFrom="margin">
            <wp:posOffset>-453390</wp:posOffset>
          </wp:positionV>
          <wp:extent cx="7563485" cy="10695305"/>
          <wp:effectExtent l="0" t="0" r="0" b="0"/>
          <wp:wrapNone/>
          <wp:docPr id="1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63485" cy="106953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9534C" w:rsidRDefault="00DD7833">
    <w:pPr>
      <w:pStyle w:val="Zhlav"/>
      <w:jc w:val="right"/>
    </w:pPr>
  </w:p>
  <w:p w:rsidR="00E9534C" w:rsidRPr="00902C87" w:rsidRDefault="00902C87">
    <w:pPr>
      <w:pStyle w:val="Zhlav"/>
      <w:jc w:val="right"/>
      <w:rPr>
        <w:rFonts w:ascii="Arial" w:hAnsi="Arial" w:cs="Arial"/>
      </w:rPr>
    </w:pPr>
    <w:r>
      <w:rPr>
        <w:rFonts w:ascii="Arial" w:hAnsi="Arial" w:cs="Arial"/>
      </w:rPr>
      <w:t>Příloha č. 2</w:t>
    </w:r>
    <w:r w:rsidR="006C4EB5">
      <w:rPr>
        <w:rFonts w:ascii="Arial" w:hAnsi="Arial" w:cs="Arial"/>
      </w:rPr>
      <w:t xml:space="preserve"> </w:t>
    </w:r>
    <w:r w:rsidR="00CF5C29">
      <w:rPr>
        <w:rFonts w:ascii="Arial" w:hAnsi="Arial" w:cs="Arial"/>
      </w:rPr>
      <w:t>VOLNOČAS</w:t>
    </w:r>
    <w:r w:rsidR="00191024">
      <w:rPr>
        <w:rFonts w:ascii="Arial" w:hAnsi="Arial" w:cs="Arial"/>
      </w:rPr>
      <w:t xml:space="preserve"> A 2025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69EE3FA4"/>
    <w:lvl w:ilvl="0">
      <w:start w:val="1"/>
      <w:numFmt w:val="decimal"/>
      <w:lvlText w:val="%1."/>
      <w:lvlJc w:val="center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1" w15:restartNumberingAfterBreak="0">
    <w:nsid w:val="017064D5"/>
    <w:multiLevelType w:val="hybridMultilevel"/>
    <w:tmpl w:val="5DC497F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01">
      <w:start w:val="1"/>
      <w:numFmt w:val="bullet"/>
      <w:lvlText w:val=""/>
      <w:lvlJc w:val="left"/>
      <w:pPr>
        <w:ind w:left="2880" w:hanging="180"/>
      </w:pPr>
      <w:rPr>
        <w:rFonts w:ascii="Symbol" w:hAnsi="Symbol" w:hint="default"/>
      </w:rPr>
    </w:lvl>
    <w:lvl w:ilvl="3" w:tplc="6868CF48">
      <w:start w:val="1"/>
      <w:numFmt w:val="lowerLetter"/>
      <w:lvlText w:val="%4)"/>
      <w:lvlJc w:val="left"/>
      <w:pPr>
        <w:ind w:left="3600" w:hanging="360"/>
      </w:pPr>
      <w:rPr>
        <w:rFonts w:hint="default"/>
        <w:b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CB417D"/>
    <w:multiLevelType w:val="singleLevel"/>
    <w:tmpl w:val="EA9AC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</w:abstractNum>
  <w:abstractNum w:abstractNumId="3" w15:restartNumberingAfterBreak="0">
    <w:nsid w:val="0FF15616"/>
    <w:multiLevelType w:val="hybridMultilevel"/>
    <w:tmpl w:val="A78AEC32"/>
    <w:lvl w:ilvl="0" w:tplc="F3B88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color w:val="auto"/>
      </w:rPr>
    </w:lvl>
    <w:lvl w:ilvl="1" w:tplc="7068B5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D6AA9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00297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4E4A3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E1E2A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9A612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7228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8FC5E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222D4D"/>
    <w:multiLevelType w:val="hybridMultilevel"/>
    <w:tmpl w:val="E9E0D8C0"/>
    <w:lvl w:ilvl="0" w:tplc="E0FE0D16">
      <w:start w:val="1"/>
      <w:numFmt w:val="decimal"/>
      <w:lvlText w:val="%1."/>
      <w:lvlJc w:val="center"/>
      <w:pPr>
        <w:ind w:left="360" w:hanging="360"/>
      </w:pPr>
      <w:rPr>
        <w:rFonts w:ascii="Arial" w:hAnsi="Arial" w:cs="Arial" w:hint="default"/>
        <w:b w:val="0"/>
        <w:sz w:val="22"/>
        <w:szCs w:val="22"/>
      </w:rPr>
    </w:lvl>
    <w:lvl w:ilvl="1" w:tplc="7D243C74">
      <w:start w:val="1"/>
      <w:numFmt w:val="lowerLetter"/>
      <w:lvlText w:val="%2."/>
      <w:lvlJc w:val="left"/>
      <w:pPr>
        <w:ind w:left="1080" w:hanging="360"/>
      </w:pPr>
      <w:rPr>
        <w:rFonts w:ascii="Times New Roman" w:cs="Times New Roman"/>
      </w:rPr>
    </w:lvl>
    <w:lvl w:ilvl="2" w:tplc="8084CB58">
      <w:start w:val="1"/>
      <w:numFmt w:val="lowerRoman"/>
      <w:lvlText w:val="%3."/>
      <w:lvlJc w:val="right"/>
      <w:pPr>
        <w:ind w:left="1800" w:hanging="180"/>
      </w:pPr>
      <w:rPr>
        <w:rFonts w:ascii="Times New Roman" w:cs="Times New Roman"/>
      </w:rPr>
    </w:lvl>
    <w:lvl w:ilvl="3" w:tplc="7190109A">
      <w:start w:val="1"/>
      <w:numFmt w:val="decimal"/>
      <w:lvlText w:val="%4."/>
      <w:lvlJc w:val="left"/>
      <w:pPr>
        <w:ind w:left="2520" w:hanging="360"/>
      </w:pPr>
      <w:rPr>
        <w:rFonts w:ascii="Times New Roman" w:cs="Times New Roman"/>
      </w:rPr>
    </w:lvl>
    <w:lvl w:ilvl="4" w:tplc="3560070A">
      <w:start w:val="1"/>
      <w:numFmt w:val="lowerLetter"/>
      <w:lvlText w:val="%5."/>
      <w:lvlJc w:val="left"/>
      <w:pPr>
        <w:ind w:left="3240" w:hanging="360"/>
      </w:pPr>
      <w:rPr>
        <w:rFonts w:ascii="Times New Roman" w:cs="Times New Roman"/>
      </w:rPr>
    </w:lvl>
    <w:lvl w:ilvl="5" w:tplc="45EA84A0">
      <w:start w:val="1"/>
      <w:numFmt w:val="lowerRoman"/>
      <w:lvlText w:val="%6."/>
      <w:lvlJc w:val="right"/>
      <w:pPr>
        <w:ind w:left="3960" w:hanging="180"/>
      </w:pPr>
      <w:rPr>
        <w:rFonts w:ascii="Times New Roman" w:cs="Times New Roman"/>
      </w:rPr>
    </w:lvl>
    <w:lvl w:ilvl="6" w:tplc="72FA3CE4">
      <w:start w:val="1"/>
      <w:numFmt w:val="decimal"/>
      <w:lvlText w:val="%7."/>
      <w:lvlJc w:val="left"/>
      <w:pPr>
        <w:ind w:left="4680" w:hanging="360"/>
      </w:pPr>
      <w:rPr>
        <w:rFonts w:ascii="Times New Roman" w:cs="Times New Roman"/>
      </w:rPr>
    </w:lvl>
    <w:lvl w:ilvl="7" w:tplc="8AF8E4C6">
      <w:start w:val="1"/>
      <w:numFmt w:val="lowerLetter"/>
      <w:lvlText w:val="%8."/>
      <w:lvlJc w:val="left"/>
      <w:pPr>
        <w:ind w:left="5400" w:hanging="360"/>
      </w:pPr>
      <w:rPr>
        <w:rFonts w:ascii="Times New Roman" w:cs="Times New Roman"/>
      </w:rPr>
    </w:lvl>
    <w:lvl w:ilvl="8" w:tplc="4328C1A8">
      <w:start w:val="1"/>
      <w:numFmt w:val="lowerRoman"/>
      <w:lvlText w:val="%9."/>
      <w:lvlJc w:val="right"/>
      <w:pPr>
        <w:ind w:left="6120" w:hanging="180"/>
      </w:pPr>
      <w:rPr>
        <w:rFonts w:ascii="Times New Roman" w:cs="Times New Roman"/>
      </w:rPr>
    </w:lvl>
  </w:abstractNum>
  <w:abstractNum w:abstractNumId="5" w15:restartNumberingAfterBreak="0">
    <w:nsid w:val="255C0614"/>
    <w:multiLevelType w:val="hybridMultilevel"/>
    <w:tmpl w:val="AC5E3F7A"/>
    <w:lvl w:ilvl="0" w:tplc="04050017">
      <w:start w:val="1"/>
      <w:numFmt w:val="lowerLetter"/>
      <w:lvlText w:val="%1)"/>
      <w:lvlJc w:val="left"/>
      <w:pPr>
        <w:ind w:left="717" w:hanging="360"/>
      </w:pPr>
    </w:lvl>
    <w:lvl w:ilvl="1" w:tplc="04050019">
      <w:start w:val="1"/>
      <w:numFmt w:val="lowerLetter"/>
      <w:lvlText w:val="%2."/>
      <w:lvlJc w:val="left"/>
      <w:pPr>
        <w:ind w:left="1437" w:hanging="360"/>
      </w:pPr>
    </w:lvl>
    <w:lvl w:ilvl="2" w:tplc="0405001B">
      <w:start w:val="1"/>
      <w:numFmt w:val="lowerRoman"/>
      <w:lvlText w:val="%3."/>
      <w:lvlJc w:val="right"/>
      <w:pPr>
        <w:ind w:left="2157" w:hanging="180"/>
      </w:pPr>
    </w:lvl>
    <w:lvl w:ilvl="3" w:tplc="0405000F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E3F59E2"/>
    <w:multiLevelType w:val="hybridMultilevel"/>
    <w:tmpl w:val="538CA7AC"/>
    <w:lvl w:ilvl="0" w:tplc="17544F30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2696F31"/>
    <w:multiLevelType w:val="multilevel"/>
    <w:tmpl w:val="1E52AA86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2D56F33"/>
    <w:multiLevelType w:val="hybridMultilevel"/>
    <w:tmpl w:val="781EBCBA"/>
    <w:lvl w:ilvl="0" w:tplc="C1FC626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A34ABE92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578AAA36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5910183E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823251CA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C4C6896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A1085ABE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7CBE2806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D5BC04BC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53E1228A"/>
    <w:multiLevelType w:val="hybridMultilevel"/>
    <w:tmpl w:val="64FCB484"/>
    <w:lvl w:ilvl="0" w:tplc="9B72D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674166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616E23B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155E17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2E38E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FC409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9DCAC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E7A53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0B6E7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7212225"/>
    <w:multiLevelType w:val="hybridMultilevel"/>
    <w:tmpl w:val="45485064"/>
    <w:lvl w:ilvl="0" w:tplc="6262D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0" w:themeColor="text1"/>
      </w:rPr>
    </w:lvl>
    <w:lvl w:ilvl="1" w:tplc="F15C16E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E9E2C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B8112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08FD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F207CC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8F265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3DACF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2D676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9A776D2"/>
    <w:multiLevelType w:val="hybridMultilevel"/>
    <w:tmpl w:val="690202B6"/>
    <w:lvl w:ilvl="0" w:tplc="7D9AD9AC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1A72DFDC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A0E29D6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2DAC8540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7610A75A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94BEBEEA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C872768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628612B0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6312FED0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6AE46F4C"/>
    <w:multiLevelType w:val="hybridMultilevel"/>
    <w:tmpl w:val="1FE03418"/>
    <w:lvl w:ilvl="0" w:tplc="D03E763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73EEFE4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F8C45A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3CA0FD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59C074BA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1564A06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522CD01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AD6CF52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53E29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D023947"/>
    <w:multiLevelType w:val="hybridMultilevel"/>
    <w:tmpl w:val="3A9E51A8"/>
    <w:lvl w:ilvl="0" w:tplc="114CFAF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51ACAA9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5382D5E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C9ECF0DE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5A4389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C18E2C4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746098C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04007C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5CE2CFC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6155340"/>
    <w:multiLevelType w:val="hybridMultilevel"/>
    <w:tmpl w:val="2D823C72"/>
    <w:lvl w:ilvl="0" w:tplc="5ACCD75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A0729FEA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3DB6EE3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CEFAC6D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868049EC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5790BFDA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8C2C1382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A864810E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8C484BC2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79656CC1"/>
    <w:multiLevelType w:val="hybridMultilevel"/>
    <w:tmpl w:val="EF2ADA7A"/>
    <w:lvl w:ilvl="0" w:tplc="0DA017A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E6EA2A9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AAD72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192847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71214E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3606172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CD92D20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AA224E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EAA631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A184376"/>
    <w:multiLevelType w:val="hybridMultilevel"/>
    <w:tmpl w:val="8C7CED58"/>
    <w:lvl w:ilvl="0" w:tplc="FD86BFC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B1B4CD02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4BC89A5E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79903034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C302A296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D5906D28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5DAFCE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B9F2EE1E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9B50DFEA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1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8"/>
  </w:num>
  <w:num w:numId="8">
    <w:abstractNumId w:val="14"/>
  </w:num>
  <w:num w:numId="9">
    <w:abstractNumId w:val="11"/>
  </w:num>
  <w:num w:numId="10">
    <w:abstractNumId w:val="4"/>
  </w:num>
  <w:num w:numId="11">
    <w:abstractNumId w:val="15"/>
  </w:num>
  <w:num w:numId="12">
    <w:abstractNumId w:val="13"/>
  </w:num>
  <w:num w:numId="13">
    <w:abstractNumId w:val="17"/>
  </w:num>
  <w:num w:numId="14">
    <w:abstractNumId w:val="0"/>
  </w:num>
  <w:num w:numId="15">
    <w:abstractNumId w:val="6"/>
  </w:num>
  <w:num w:numId="16">
    <w:abstractNumId w:val="1"/>
  </w:num>
  <w:num w:numId="17">
    <w:abstractNumId w:val="2"/>
  </w:num>
  <w:num w:numId="18">
    <w:abstractNumId w:val="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C87"/>
    <w:rsid w:val="0005062D"/>
    <w:rsid w:val="000611EC"/>
    <w:rsid w:val="000A63D1"/>
    <w:rsid w:val="000B2C43"/>
    <w:rsid w:val="00106A23"/>
    <w:rsid w:val="0012005F"/>
    <w:rsid w:val="00126DCA"/>
    <w:rsid w:val="00191024"/>
    <w:rsid w:val="001C72B1"/>
    <w:rsid w:val="001E2017"/>
    <w:rsid w:val="002155AC"/>
    <w:rsid w:val="00254072"/>
    <w:rsid w:val="00276937"/>
    <w:rsid w:val="002F784B"/>
    <w:rsid w:val="00340F2A"/>
    <w:rsid w:val="003478F5"/>
    <w:rsid w:val="003605EE"/>
    <w:rsid w:val="00380D52"/>
    <w:rsid w:val="00385785"/>
    <w:rsid w:val="003B2583"/>
    <w:rsid w:val="003D0345"/>
    <w:rsid w:val="003F0D44"/>
    <w:rsid w:val="003F18C6"/>
    <w:rsid w:val="00404CFB"/>
    <w:rsid w:val="00462F00"/>
    <w:rsid w:val="00482D6C"/>
    <w:rsid w:val="00485AE6"/>
    <w:rsid w:val="00496411"/>
    <w:rsid w:val="004E1DAC"/>
    <w:rsid w:val="00552B3A"/>
    <w:rsid w:val="0056208B"/>
    <w:rsid w:val="005950E5"/>
    <w:rsid w:val="005C5CC0"/>
    <w:rsid w:val="005D7AAB"/>
    <w:rsid w:val="00635404"/>
    <w:rsid w:val="00642C08"/>
    <w:rsid w:val="006672CF"/>
    <w:rsid w:val="006C4EB5"/>
    <w:rsid w:val="006E364D"/>
    <w:rsid w:val="00767806"/>
    <w:rsid w:val="007A099B"/>
    <w:rsid w:val="007A425C"/>
    <w:rsid w:val="007E089F"/>
    <w:rsid w:val="007E3122"/>
    <w:rsid w:val="0084428E"/>
    <w:rsid w:val="00856995"/>
    <w:rsid w:val="00871FB1"/>
    <w:rsid w:val="008A7288"/>
    <w:rsid w:val="008F6C5C"/>
    <w:rsid w:val="00902C87"/>
    <w:rsid w:val="009A2496"/>
    <w:rsid w:val="009E6E65"/>
    <w:rsid w:val="00A104BE"/>
    <w:rsid w:val="00A16D8C"/>
    <w:rsid w:val="00A47B13"/>
    <w:rsid w:val="00A81C3B"/>
    <w:rsid w:val="00A93993"/>
    <w:rsid w:val="00AA2FC8"/>
    <w:rsid w:val="00AE40A7"/>
    <w:rsid w:val="00B60727"/>
    <w:rsid w:val="00BA740B"/>
    <w:rsid w:val="00BD0430"/>
    <w:rsid w:val="00BD2636"/>
    <w:rsid w:val="00C10F30"/>
    <w:rsid w:val="00C15616"/>
    <w:rsid w:val="00C6381E"/>
    <w:rsid w:val="00C74933"/>
    <w:rsid w:val="00C82D95"/>
    <w:rsid w:val="00C96014"/>
    <w:rsid w:val="00CF5C29"/>
    <w:rsid w:val="00D00FD8"/>
    <w:rsid w:val="00D0741A"/>
    <w:rsid w:val="00D17C42"/>
    <w:rsid w:val="00D6269A"/>
    <w:rsid w:val="00D81241"/>
    <w:rsid w:val="00DC3530"/>
    <w:rsid w:val="00DC756A"/>
    <w:rsid w:val="00DD7833"/>
    <w:rsid w:val="00DF5C8E"/>
    <w:rsid w:val="00F25114"/>
    <w:rsid w:val="00F329C5"/>
    <w:rsid w:val="00F83322"/>
    <w:rsid w:val="00FB0CE3"/>
    <w:rsid w:val="00FB7CDC"/>
    <w:rsid w:val="00FE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495FA6-369D-4205-B287-4AB85C1E7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02C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902C87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902C87"/>
    <w:pPr>
      <w:keepNext/>
      <w:outlineLvl w:val="1"/>
    </w:pPr>
    <w:rPr>
      <w:sz w:val="24"/>
      <w:szCs w:val="24"/>
      <w:u w:val="single"/>
    </w:rPr>
  </w:style>
  <w:style w:type="paragraph" w:styleId="Nadpis5">
    <w:name w:val="heading 5"/>
    <w:basedOn w:val="Normln"/>
    <w:next w:val="Normln"/>
    <w:link w:val="Nadpis5Char"/>
    <w:uiPriority w:val="9"/>
    <w:qFormat/>
    <w:rsid w:val="00902C87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02C8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902C87"/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902C8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02C87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902C87"/>
    <w:rPr>
      <w:rFonts w:ascii="Roboto" w:eastAsia="Times New Roman" w:hAnsi="Roboto" w:cs="Times New Roman"/>
      <w:color w:val="253F63"/>
      <w:sz w:val="24"/>
      <w:szCs w:val="24"/>
      <w:vertAlign w:val="subscript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02C87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902C87"/>
    <w:rPr>
      <w:rFonts w:ascii="Roboto" w:eastAsia="Times New Roman" w:hAnsi="Roboto" w:cs="Times New Roman"/>
      <w:color w:val="253F63"/>
      <w:sz w:val="24"/>
      <w:szCs w:val="24"/>
      <w:vertAlign w:val="subscript"/>
      <w:lang w:eastAsia="cs-CZ"/>
    </w:rPr>
  </w:style>
  <w:style w:type="paragraph" w:styleId="Odstavecseseznamem">
    <w:name w:val="List Paragraph"/>
    <w:basedOn w:val="Normln"/>
    <w:uiPriority w:val="34"/>
    <w:qFormat/>
    <w:rsid w:val="00902C87"/>
    <w:pPr>
      <w:ind w:left="720"/>
      <w:contextualSpacing/>
    </w:pPr>
  </w:style>
  <w:style w:type="paragraph" w:styleId="Nzev">
    <w:name w:val="Title"/>
    <w:basedOn w:val="Normln"/>
    <w:link w:val="NzevChar"/>
    <w:uiPriority w:val="10"/>
    <w:qFormat/>
    <w:rsid w:val="00902C87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uiPriority w:val="10"/>
    <w:rsid w:val="00902C87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902C87"/>
  </w:style>
  <w:style w:type="paragraph" w:styleId="Zkladntext2">
    <w:name w:val="Body Text 2"/>
    <w:basedOn w:val="Normln"/>
    <w:link w:val="Zkladntext2Char"/>
    <w:uiPriority w:val="99"/>
    <w:rsid w:val="00902C87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902C87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Nadpislnku">
    <w:name w:val="Nadpis článku"/>
    <w:basedOn w:val="Odstavecseseznamem"/>
    <w:uiPriority w:val="1"/>
    <w:qFormat/>
    <w:rsid w:val="00902C87"/>
    <w:pPr>
      <w:numPr>
        <w:numId w:val="5"/>
      </w:numPr>
      <w:spacing w:before="400" w:after="200" w:line="252" w:lineRule="auto"/>
      <w:ind w:left="0"/>
      <w:jc w:val="center"/>
    </w:pPr>
    <w:rPr>
      <w:rFonts w:ascii="Calibri" w:hAnsi="Calibri"/>
      <w:b/>
      <w:sz w:val="24"/>
      <w:szCs w:val="24"/>
    </w:rPr>
  </w:style>
  <w:style w:type="paragraph" w:customStyle="1" w:styleId="Odstavec">
    <w:name w:val="Odstavec"/>
    <w:basedOn w:val="Nadpislnku"/>
    <w:uiPriority w:val="2"/>
    <w:qFormat/>
    <w:rsid w:val="00902C87"/>
    <w:pPr>
      <w:numPr>
        <w:ilvl w:val="1"/>
      </w:numPr>
      <w:spacing w:before="0"/>
      <w:contextualSpacing w:val="0"/>
      <w:jc w:val="both"/>
    </w:pPr>
    <w:rPr>
      <w:rFonts w:ascii="Times New Roman" w:hAnsi="Times New Roman"/>
      <w:b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2B3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2B3A"/>
    <w:rPr>
      <w:rFonts w:ascii="Segoe UI" w:eastAsia="Times New Roman" w:hAnsi="Segoe UI" w:cs="Segoe UI"/>
      <w:sz w:val="18"/>
      <w:szCs w:val="18"/>
      <w:lang w:eastAsia="cs-CZ"/>
    </w:rPr>
  </w:style>
  <w:style w:type="paragraph" w:styleId="Revize">
    <w:name w:val="Revision"/>
    <w:hidden/>
    <w:uiPriority w:val="99"/>
    <w:semiHidden/>
    <w:rsid w:val="00BD2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5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2438</Words>
  <Characters>14389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Kvitová</dc:creator>
  <cp:keywords/>
  <dc:description/>
  <cp:lastModifiedBy>Simona Holčáková</cp:lastModifiedBy>
  <cp:revision>9</cp:revision>
  <dcterms:created xsi:type="dcterms:W3CDTF">2023-08-16T13:01:00Z</dcterms:created>
  <dcterms:modified xsi:type="dcterms:W3CDTF">2024-06-11T10:13:00Z</dcterms:modified>
</cp:coreProperties>
</file>