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D7D10" w14:textId="77777777" w:rsidR="00902C87" w:rsidRDefault="00902C87" w:rsidP="00902C87">
      <w:pPr>
        <w:spacing w:line="276" w:lineRule="auto"/>
        <w:jc w:val="right"/>
        <w:rPr>
          <w:rFonts w:ascii="Arial" w:hAnsi="Arial" w:cs="Arial"/>
          <w:bCs/>
        </w:rPr>
      </w:pPr>
    </w:p>
    <w:p w14:paraId="0F138583" w14:textId="77777777" w:rsidR="00902C87" w:rsidRDefault="00902C87" w:rsidP="00902C87">
      <w:pPr>
        <w:spacing w:line="276" w:lineRule="auto"/>
        <w:jc w:val="right"/>
        <w:rPr>
          <w:rFonts w:ascii="Arial" w:hAnsi="Arial" w:cs="Arial"/>
          <w:bCs/>
        </w:rPr>
      </w:pPr>
    </w:p>
    <w:p w14:paraId="7AF5BCFE" w14:textId="77777777" w:rsidR="00902C87" w:rsidRDefault="00902C87" w:rsidP="00902C87">
      <w:pPr>
        <w:spacing w:line="276" w:lineRule="auto"/>
        <w:jc w:val="right"/>
        <w:rPr>
          <w:rFonts w:ascii="Arial" w:hAnsi="Arial" w:cs="Arial"/>
          <w:bCs/>
        </w:rPr>
      </w:pPr>
    </w:p>
    <w:p w14:paraId="40604446" w14:textId="77777777" w:rsidR="00902C87" w:rsidRDefault="00902C87" w:rsidP="00902C87">
      <w:pPr>
        <w:spacing w:line="276" w:lineRule="auto"/>
        <w:jc w:val="right"/>
        <w:rPr>
          <w:rFonts w:ascii="Arial" w:hAnsi="Arial" w:cs="Arial"/>
          <w:bCs/>
        </w:rPr>
      </w:pPr>
    </w:p>
    <w:p w14:paraId="43F19FFB" w14:textId="77777777" w:rsidR="00902C87" w:rsidRDefault="00902C87" w:rsidP="00902C87">
      <w:pPr>
        <w:spacing w:line="276" w:lineRule="auto"/>
        <w:jc w:val="right"/>
        <w:rPr>
          <w:rFonts w:ascii="Arial" w:hAnsi="Arial" w:cs="Arial"/>
          <w:bCs/>
        </w:rPr>
      </w:pPr>
    </w:p>
    <w:p w14:paraId="2793287E" w14:textId="77777777" w:rsidR="00902C87" w:rsidRDefault="00902C87" w:rsidP="00902C87">
      <w:pPr>
        <w:pStyle w:val="Nzev"/>
        <w:rPr>
          <w:rFonts w:ascii="Arial" w:hAnsi="Arial" w:cs="Arial"/>
          <w:szCs w:val="22"/>
        </w:rPr>
      </w:pPr>
      <w:r>
        <w:rPr>
          <w:rFonts w:ascii="Arial" w:hAnsi="Arial" w:cs="Arial"/>
          <w:szCs w:val="22"/>
        </w:rPr>
        <w:t>VEŘEJNOPRÁVNÍ SMLOUVA O POSKYTNUTÍ DOTACE</w:t>
      </w:r>
    </w:p>
    <w:p w14:paraId="5385281D" w14:textId="77777777" w:rsidR="00902C87" w:rsidRDefault="00902C87" w:rsidP="00902C87">
      <w:pPr>
        <w:pBdr>
          <w:bottom w:val="single" w:sz="6" w:space="1" w:color="auto"/>
        </w:pBdr>
        <w:jc w:val="center"/>
        <w:rPr>
          <w:rFonts w:ascii="Arial" w:hAnsi="Arial" w:cs="Arial"/>
          <w:b/>
          <w:sz w:val="24"/>
          <w:szCs w:val="22"/>
        </w:rPr>
      </w:pPr>
      <w:r>
        <w:rPr>
          <w:rFonts w:ascii="Arial" w:hAnsi="Arial" w:cs="Arial"/>
          <w:b/>
          <w:sz w:val="24"/>
          <w:szCs w:val="22"/>
        </w:rPr>
        <w:t>z rozpočtu města Nový Jičín</w:t>
      </w:r>
    </w:p>
    <w:p w14:paraId="209B3840" w14:textId="77777777" w:rsidR="005F1A2C" w:rsidRDefault="005F1A2C" w:rsidP="00902C87">
      <w:pPr>
        <w:pBdr>
          <w:bottom w:val="single" w:sz="6" w:space="1" w:color="auto"/>
        </w:pBdr>
        <w:jc w:val="center"/>
        <w:rPr>
          <w:rFonts w:ascii="Arial" w:hAnsi="Arial" w:cs="Arial"/>
          <w:b/>
          <w:sz w:val="24"/>
          <w:szCs w:val="22"/>
        </w:rPr>
      </w:pPr>
    </w:p>
    <w:p w14:paraId="3892BE45" w14:textId="7738D721" w:rsidR="00902C87" w:rsidRDefault="00185A16" w:rsidP="00902C87">
      <w:pPr>
        <w:pBdr>
          <w:bottom w:val="single" w:sz="6" w:space="1" w:color="auto"/>
        </w:pBdr>
        <w:jc w:val="center"/>
        <w:rPr>
          <w:rFonts w:ascii="Arial" w:hAnsi="Arial" w:cs="Arial"/>
          <w:b/>
          <w:sz w:val="24"/>
          <w:szCs w:val="22"/>
        </w:rPr>
      </w:pPr>
      <w:r>
        <w:rPr>
          <w:rFonts w:ascii="Arial" w:hAnsi="Arial" w:cs="Arial"/>
          <w:b/>
          <w:sz w:val="24"/>
          <w:szCs w:val="22"/>
        </w:rPr>
        <w:t>č. smlouvy: V2025</w:t>
      </w:r>
      <w:r w:rsidR="00902C87">
        <w:rPr>
          <w:rFonts w:ascii="Arial" w:hAnsi="Arial" w:cs="Arial"/>
          <w:b/>
          <w:sz w:val="24"/>
          <w:szCs w:val="22"/>
        </w:rPr>
        <w:t xml:space="preserve"> – ……</w:t>
      </w:r>
      <w:proofErr w:type="gramStart"/>
      <w:r w:rsidR="00902C87">
        <w:rPr>
          <w:rFonts w:ascii="Arial" w:hAnsi="Arial" w:cs="Arial"/>
          <w:b/>
          <w:sz w:val="24"/>
          <w:szCs w:val="22"/>
        </w:rPr>
        <w:t>…./OŠKS</w:t>
      </w:r>
      <w:proofErr w:type="gramEnd"/>
    </w:p>
    <w:p w14:paraId="709A3B40" w14:textId="2190003A" w:rsidR="00902C87" w:rsidRDefault="00902C87" w:rsidP="00902C87">
      <w:pPr>
        <w:pStyle w:val="Nadpislnku"/>
        <w:numPr>
          <w:ilvl w:val="0"/>
          <w:numId w:val="0"/>
        </w:numPr>
        <w:jc w:val="both"/>
        <w:rPr>
          <w:rFonts w:ascii="Arial" w:hAnsi="Arial" w:cs="Arial"/>
          <w:sz w:val="22"/>
          <w:szCs w:val="22"/>
        </w:rPr>
      </w:pPr>
      <w:r>
        <w:rPr>
          <w:rFonts w:ascii="Arial" w:hAnsi="Arial" w:cs="Arial"/>
          <w:b w:val="0"/>
          <w:sz w:val="22"/>
          <w:szCs w:val="22"/>
        </w:rPr>
        <w:t xml:space="preserve">V souladu s podmínkami </w:t>
      </w:r>
      <w:r>
        <w:rPr>
          <w:rFonts w:ascii="Arial" w:hAnsi="Arial" w:cs="Arial"/>
          <w:sz w:val="22"/>
          <w:szCs w:val="22"/>
        </w:rPr>
        <w:t xml:space="preserve">Programu města Nový Jičín na podporu </w:t>
      </w:r>
      <w:r w:rsidR="00BF473C">
        <w:rPr>
          <w:rFonts w:ascii="Arial" w:hAnsi="Arial" w:cs="Arial"/>
          <w:sz w:val="22"/>
          <w:szCs w:val="22"/>
        </w:rPr>
        <w:t>celoroční činnosti</w:t>
      </w:r>
      <w:r>
        <w:rPr>
          <w:rFonts w:ascii="Arial" w:hAnsi="Arial" w:cs="Arial"/>
          <w:sz w:val="22"/>
          <w:szCs w:val="22"/>
        </w:rPr>
        <w:t xml:space="preserve"> </w:t>
      </w:r>
      <w:r w:rsidR="00D97F99">
        <w:rPr>
          <w:rFonts w:ascii="Arial" w:hAnsi="Arial" w:cs="Arial"/>
          <w:sz w:val="22"/>
          <w:szCs w:val="22"/>
        </w:rPr>
        <w:t xml:space="preserve">v kulturní oblasti </w:t>
      </w:r>
      <w:r w:rsidR="008B5C56">
        <w:rPr>
          <w:rFonts w:ascii="Arial" w:hAnsi="Arial" w:cs="Arial"/>
          <w:sz w:val="22"/>
          <w:szCs w:val="22"/>
        </w:rPr>
        <w:t>pro rok 2025</w:t>
      </w:r>
      <w:r>
        <w:rPr>
          <w:rFonts w:ascii="Arial" w:hAnsi="Arial" w:cs="Arial"/>
          <w:b w:val="0"/>
          <w:sz w:val="22"/>
          <w:szCs w:val="22"/>
        </w:rPr>
        <w:t xml:space="preserve"> (dále </w:t>
      </w:r>
      <w:r w:rsidR="00F0140C">
        <w:rPr>
          <w:rFonts w:ascii="Arial" w:hAnsi="Arial" w:cs="Arial"/>
          <w:b w:val="0"/>
          <w:sz w:val="22"/>
          <w:szCs w:val="22"/>
        </w:rPr>
        <w:t>jen</w:t>
      </w:r>
      <w:r>
        <w:rPr>
          <w:rFonts w:ascii="Arial" w:hAnsi="Arial" w:cs="Arial"/>
          <w:b w:val="0"/>
          <w:sz w:val="22"/>
          <w:szCs w:val="22"/>
        </w:rPr>
        <w:t xml:space="preserve"> „Program“) schváleného usnesením </w:t>
      </w:r>
      <w:r w:rsidR="00F0140C">
        <w:rPr>
          <w:rFonts w:ascii="Arial" w:hAnsi="Arial" w:cs="Arial"/>
          <w:b w:val="0"/>
          <w:sz w:val="22"/>
          <w:szCs w:val="22"/>
        </w:rPr>
        <w:t>Z</w:t>
      </w:r>
      <w:r>
        <w:rPr>
          <w:rFonts w:ascii="Arial" w:hAnsi="Arial" w:cs="Arial"/>
          <w:b w:val="0"/>
          <w:sz w:val="22"/>
          <w:szCs w:val="22"/>
        </w:rPr>
        <w:t>astupitelstva</w:t>
      </w:r>
      <w:r w:rsidR="00316FD9">
        <w:rPr>
          <w:rFonts w:ascii="Arial" w:hAnsi="Arial" w:cs="Arial"/>
          <w:b w:val="0"/>
          <w:sz w:val="22"/>
          <w:szCs w:val="22"/>
        </w:rPr>
        <w:t xml:space="preserve"> města Nový Jičín č. </w:t>
      </w:r>
      <w:r w:rsidR="00CC0813">
        <w:rPr>
          <w:rFonts w:ascii="Arial" w:hAnsi="Arial" w:cs="Arial"/>
          <w:b w:val="0"/>
          <w:sz w:val="22"/>
          <w:szCs w:val="22"/>
        </w:rPr>
        <w:t>360/9Z</w:t>
      </w:r>
      <w:bookmarkStart w:id="0" w:name="_GoBack"/>
      <w:bookmarkEnd w:id="0"/>
      <w:r w:rsidR="00316FD9">
        <w:rPr>
          <w:rFonts w:ascii="Arial" w:hAnsi="Arial" w:cs="Arial"/>
          <w:b w:val="0"/>
          <w:sz w:val="22"/>
          <w:szCs w:val="22"/>
        </w:rPr>
        <w:t>/2024</w:t>
      </w:r>
      <w:r>
        <w:rPr>
          <w:rFonts w:ascii="Arial" w:hAnsi="Arial" w:cs="Arial"/>
          <w:b w:val="0"/>
          <w:sz w:val="22"/>
          <w:szCs w:val="22"/>
        </w:rPr>
        <w:t xml:space="preserve"> ze dne </w:t>
      </w:r>
      <w:r w:rsidR="00316FD9">
        <w:rPr>
          <w:rFonts w:ascii="Arial" w:hAnsi="Arial" w:cs="Arial"/>
          <w:b w:val="0"/>
          <w:sz w:val="22"/>
          <w:szCs w:val="22"/>
        </w:rPr>
        <w:t xml:space="preserve">10.06.2024 a vyhlášeného dne </w:t>
      </w:r>
      <w:r w:rsidR="006168FC">
        <w:rPr>
          <w:rFonts w:ascii="Arial" w:hAnsi="Arial" w:cs="Arial"/>
          <w:b w:val="0"/>
          <w:sz w:val="22"/>
          <w:szCs w:val="22"/>
        </w:rPr>
        <w:t>11.06.</w:t>
      </w:r>
      <w:r w:rsidR="00316FD9">
        <w:rPr>
          <w:rFonts w:ascii="Arial" w:hAnsi="Arial" w:cs="Arial"/>
          <w:b w:val="0"/>
          <w:sz w:val="22"/>
          <w:szCs w:val="22"/>
        </w:rPr>
        <w:t>2024</w:t>
      </w:r>
    </w:p>
    <w:p w14:paraId="67DFEC73" w14:textId="77777777" w:rsidR="00902C87" w:rsidRDefault="00902C87" w:rsidP="00902C87">
      <w:pPr>
        <w:spacing w:before="120" w:after="120"/>
        <w:jc w:val="center"/>
        <w:rPr>
          <w:rFonts w:ascii="Arial" w:hAnsi="Arial" w:cs="Arial"/>
          <w:sz w:val="22"/>
          <w:szCs w:val="22"/>
        </w:rPr>
      </w:pPr>
      <w:r>
        <w:rPr>
          <w:rFonts w:ascii="Arial" w:hAnsi="Arial" w:cs="Arial"/>
          <w:sz w:val="22"/>
          <w:szCs w:val="22"/>
        </w:rPr>
        <w:t xml:space="preserve">r o z h o d l o  </w:t>
      </w:r>
    </w:p>
    <w:p w14:paraId="147EEEB1" w14:textId="035E9C11" w:rsidR="00902C87" w:rsidRDefault="00902C87" w:rsidP="00902C87">
      <w:pPr>
        <w:pStyle w:val="Nadpis1"/>
        <w:jc w:val="both"/>
        <w:rPr>
          <w:rFonts w:ascii="Arial" w:hAnsi="Arial" w:cs="Arial"/>
          <w:i w:val="0"/>
          <w:sz w:val="22"/>
          <w:szCs w:val="22"/>
        </w:rPr>
      </w:pPr>
      <w:r>
        <w:rPr>
          <w:rFonts w:ascii="Arial" w:hAnsi="Arial" w:cs="Arial"/>
          <w:i w:val="0"/>
          <w:iCs w:val="0"/>
          <w:sz w:val="22"/>
          <w:szCs w:val="22"/>
        </w:rPr>
        <w:t>Zastupitelstvo města Nový Jičín na své</w:t>
      </w:r>
      <w:r w:rsidR="00316FD9">
        <w:rPr>
          <w:rFonts w:ascii="Arial" w:hAnsi="Arial" w:cs="Arial"/>
          <w:i w:val="0"/>
          <w:iCs w:val="0"/>
          <w:sz w:val="22"/>
          <w:szCs w:val="22"/>
        </w:rPr>
        <w:t>m zasedání konaném dne … …. 2024</w:t>
      </w:r>
      <w:r>
        <w:rPr>
          <w:rFonts w:ascii="Arial" w:hAnsi="Arial" w:cs="Arial"/>
          <w:i w:val="0"/>
          <w:iCs w:val="0"/>
          <w:sz w:val="22"/>
          <w:szCs w:val="22"/>
        </w:rPr>
        <w:t>, us</w:t>
      </w:r>
      <w:r w:rsidR="00316FD9">
        <w:rPr>
          <w:rFonts w:ascii="Arial" w:hAnsi="Arial" w:cs="Arial"/>
          <w:i w:val="0"/>
          <w:iCs w:val="0"/>
          <w:sz w:val="22"/>
          <w:szCs w:val="22"/>
        </w:rPr>
        <w:t xml:space="preserve">nesením </w:t>
      </w:r>
      <w:r w:rsidR="00316FD9">
        <w:rPr>
          <w:rFonts w:ascii="Arial" w:hAnsi="Arial" w:cs="Arial"/>
          <w:i w:val="0"/>
          <w:iCs w:val="0"/>
          <w:sz w:val="22"/>
          <w:szCs w:val="22"/>
        </w:rPr>
        <w:br/>
        <w:t>č. …/…/2024</w:t>
      </w:r>
      <w:r>
        <w:rPr>
          <w:rFonts w:ascii="Arial" w:hAnsi="Arial" w:cs="Arial"/>
          <w:i w:val="0"/>
          <w:iCs w:val="0"/>
          <w:sz w:val="22"/>
          <w:szCs w:val="22"/>
        </w:rPr>
        <w:t xml:space="preserve"> v souladu s § 85 písm. c) zákona č. 128/2000 Sb., o obcích (obecní zřízení), ve znění pozdějších předpisů, </w:t>
      </w:r>
      <w:r>
        <w:rPr>
          <w:rFonts w:ascii="Arial" w:hAnsi="Arial" w:cs="Arial"/>
          <w:i w:val="0"/>
          <w:sz w:val="22"/>
          <w:szCs w:val="22"/>
        </w:rPr>
        <w:t>o poskytnutí dotace a schválilo uzavření smlouvy o poskytnutí dotace uvedené v příloze Programu.</w:t>
      </w:r>
    </w:p>
    <w:p w14:paraId="6497B9E4" w14:textId="77777777" w:rsidR="00902C87" w:rsidRDefault="00902C87" w:rsidP="00902C87"/>
    <w:p w14:paraId="2BC34582" w14:textId="77777777" w:rsidR="00902C87" w:rsidRDefault="00902C87" w:rsidP="00902C87">
      <w:pPr>
        <w:jc w:val="center"/>
        <w:rPr>
          <w:rFonts w:ascii="Arial" w:hAnsi="Arial" w:cs="Arial"/>
          <w:b/>
          <w:bCs/>
          <w:sz w:val="24"/>
          <w:szCs w:val="22"/>
        </w:rPr>
      </w:pPr>
    </w:p>
    <w:p w14:paraId="7D4E525B" w14:textId="45DD55A5" w:rsidR="00902C87" w:rsidRDefault="00902C87" w:rsidP="00902C87">
      <w:pPr>
        <w:jc w:val="center"/>
        <w:rPr>
          <w:rFonts w:ascii="Arial" w:hAnsi="Arial" w:cs="Arial"/>
          <w:b/>
          <w:bCs/>
          <w:sz w:val="24"/>
          <w:szCs w:val="22"/>
        </w:rPr>
      </w:pPr>
      <w:r>
        <w:rPr>
          <w:rFonts w:ascii="Arial" w:hAnsi="Arial" w:cs="Arial"/>
          <w:b/>
          <w:bCs/>
          <w:sz w:val="24"/>
          <w:szCs w:val="22"/>
        </w:rPr>
        <w:t>I.</w:t>
      </w:r>
      <w:r w:rsidR="00EB1F56">
        <w:rPr>
          <w:rFonts w:ascii="Arial" w:hAnsi="Arial" w:cs="Arial"/>
          <w:b/>
          <w:bCs/>
          <w:sz w:val="24"/>
          <w:szCs w:val="22"/>
        </w:rPr>
        <w:t xml:space="preserve"> </w:t>
      </w:r>
    </w:p>
    <w:p w14:paraId="40BA6DDC" w14:textId="77777777" w:rsidR="00902C87" w:rsidRDefault="00902C87" w:rsidP="00902C87">
      <w:pPr>
        <w:jc w:val="center"/>
        <w:rPr>
          <w:rFonts w:ascii="Arial" w:hAnsi="Arial" w:cs="Arial"/>
          <w:b/>
          <w:bCs/>
          <w:sz w:val="24"/>
          <w:szCs w:val="22"/>
        </w:rPr>
      </w:pPr>
      <w:r>
        <w:rPr>
          <w:rFonts w:ascii="Arial" w:hAnsi="Arial" w:cs="Arial"/>
          <w:b/>
          <w:bCs/>
          <w:sz w:val="24"/>
          <w:szCs w:val="22"/>
        </w:rPr>
        <w:t>Smluvní strany:</w:t>
      </w:r>
    </w:p>
    <w:p w14:paraId="4B15740D" w14:textId="77777777" w:rsidR="00902C87" w:rsidRDefault="00902C87" w:rsidP="00902C87">
      <w:pPr>
        <w:pStyle w:val="Nadpis5"/>
        <w:rPr>
          <w:rFonts w:ascii="Arial" w:hAnsi="Arial" w:cs="Arial"/>
          <w:sz w:val="22"/>
          <w:szCs w:val="22"/>
        </w:rPr>
      </w:pPr>
    </w:p>
    <w:p w14:paraId="1111FC7A" w14:textId="77777777" w:rsidR="00902C87" w:rsidRDefault="00902C87" w:rsidP="00902C87">
      <w:pPr>
        <w:pStyle w:val="Nadpis5"/>
        <w:rPr>
          <w:rFonts w:ascii="Arial" w:hAnsi="Arial" w:cs="Arial"/>
          <w:sz w:val="22"/>
          <w:szCs w:val="22"/>
        </w:rPr>
      </w:pPr>
      <w:r>
        <w:rPr>
          <w:rFonts w:ascii="Arial" w:hAnsi="Arial" w:cs="Arial"/>
          <w:sz w:val="22"/>
          <w:szCs w:val="22"/>
        </w:rPr>
        <w:t xml:space="preserve">Město Nový Jičín </w:t>
      </w:r>
    </w:p>
    <w:p w14:paraId="44B0828D" w14:textId="77777777" w:rsidR="00902C87" w:rsidRDefault="00902C87" w:rsidP="00902C87">
      <w:pPr>
        <w:jc w:val="both"/>
        <w:rPr>
          <w:rFonts w:ascii="Arial" w:hAnsi="Arial" w:cs="Arial"/>
          <w:sz w:val="22"/>
          <w:szCs w:val="22"/>
          <w:u w:val="single"/>
        </w:rPr>
      </w:pPr>
      <w:r>
        <w:rPr>
          <w:rFonts w:ascii="Arial" w:hAnsi="Arial" w:cs="Arial"/>
          <w:sz w:val="22"/>
          <w:szCs w:val="22"/>
        </w:rPr>
        <w:t>Masarykovo nám. 1/1, 741 01 Nový Jičín</w:t>
      </w:r>
    </w:p>
    <w:p w14:paraId="428D3EA7" w14:textId="77777777" w:rsidR="00902C87" w:rsidRDefault="00902C87" w:rsidP="00902C87">
      <w:pPr>
        <w:pStyle w:val="Nadpis2"/>
        <w:rPr>
          <w:rFonts w:ascii="Arial" w:hAnsi="Arial" w:cs="Arial"/>
          <w:iCs/>
          <w:sz w:val="22"/>
          <w:szCs w:val="22"/>
          <w:u w:val="none"/>
        </w:rPr>
      </w:pPr>
      <w:r>
        <w:rPr>
          <w:rFonts w:ascii="Arial" w:hAnsi="Arial" w:cs="Arial"/>
          <w:iCs/>
          <w:sz w:val="22"/>
          <w:szCs w:val="22"/>
          <w:u w:val="none"/>
        </w:rPr>
        <w:t>IČO: 00298212</w:t>
      </w:r>
    </w:p>
    <w:p w14:paraId="297690B1" w14:textId="541BC860" w:rsidR="0028296A" w:rsidRPr="0028296A" w:rsidRDefault="0028296A" w:rsidP="00024C7E">
      <w:pPr>
        <w:jc w:val="both"/>
        <w:rPr>
          <w:rFonts w:ascii="Arial" w:hAnsi="Arial" w:cs="Arial"/>
          <w:sz w:val="22"/>
          <w:szCs w:val="22"/>
        </w:rPr>
      </w:pPr>
      <w:r>
        <w:rPr>
          <w:rFonts w:ascii="Arial" w:hAnsi="Arial" w:cs="Arial"/>
          <w:sz w:val="22"/>
          <w:szCs w:val="22"/>
        </w:rPr>
        <w:t>zastoupené starostou Mgr. Stanislavem Kopeckým</w:t>
      </w:r>
    </w:p>
    <w:p w14:paraId="3FA967EE" w14:textId="77777777" w:rsidR="00902C87" w:rsidRDefault="00902C87" w:rsidP="00902C87">
      <w:pPr>
        <w:jc w:val="both"/>
        <w:rPr>
          <w:rFonts w:ascii="Arial" w:hAnsi="Arial" w:cs="Arial"/>
          <w:sz w:val="22"/>
          <w:szCs w:val="22"/>
        </w:rPr>
      </w:pPr>
      <w:r>
        <w:rPr>
          <w:rFonts w:ascii="Arial" w:hAnsi="Arial" w:cs="Arial"/>
          <w:sz w:val="22"/>
          <w:szCs w:val="22"/>
        </w:rPr>
        <w:t>bankovní spojení: Komerční banka, a.s.</w:t>
      </w:r>
    </w:p>
    <w:p w14:paraId="6104F871" w14:textId="77777777" w:rsidR="00902C87" w:rsidRDefault="00902C87" w:rsidP="00902C87">
      <w:pPr>
        <w:jc w:val="both"/>
        <w:rPr>
          <w:rFonts w:ascii="Arial" w:hAnsi="Arial" w:cs="Arial"/>
          <w:sz w:val="22"/>
          <w:szCs w:val="22"/>
        </w:rPr>
      </w:pPr>
      <w:r>
        <w:rPr>
          <w:rFonts w:ascii="Arial" w:hAnsi="Arial" w:cs="Arial"/>
          <w:sz w:val="22"/>
          <w:szCs w:val="22"/>
        </w:rPr>
        <w:t>číslo účtu: 115-6768190267/0100</w:t>
      </w:r>
    </w:p>
    <w:p w14:paraId="16BBDEDF" w14:textId="238FD4B4" w:rsidR="00902C87" w:rsidRDefault="00902C87" w:rsidP="00902C87">
      <w:pPr>
        <w:jc w:val="both"/>
        <w:rPr>
          <w:rFonts w:ascii="Arial" w:hAnsi="Arial" w:cs="Arial"/>
          <w:sz w:val="22"/>
          <w:szCs w:val="22"/>
        </w:rPr>
      </w:pPr>
      <w:r>
        <w:rPr>
          <w:rFonts w:ascii="Arial" w:hAnsi="Arial" w:cs="Arial"/>
          <w:sz w:val="22"/>
          <w:szCs w:val="22"/>
        </w:rPr>
        <w:t xml:space="preserve">(dále </w:t>
      </w:r>
      <w:r w:rsidR="00A1184E">
        <w:rPr>
          <w:rFonts w:ascii="Arial" w:hAnsi="Arial" w:cs="Arial"/>
          <w:sz w:val="22"/>
          <w:szCs w:val="22"/>
        </w:rPr>
        <w:t>také</w:t>
      </w:r>
      <w:r>
        <w:rPr>
          <w:rFonts w:ascii="Arial" w:hAnsi="Arial" w:cs="Arial"/>
          <w:sz w:val="22"/>
          <w:szCs w:val="22"/>
        </w:rPr>
        <w:t xml:space="preserve"> „Poskytovatel“) </w:t>
      </w:r>
    </w:p>
    <w:p w14:paraId="4061BFFE" w14:textId="77777777" w:rsidR="00902C87" w:rsidRDefault="00902C87" w:rsidP="00902C87">
      <w:pPr>
        <w:jc w:val="both"/>
        <w:rPr>
          <w:rFonts w:ascii="Arial" w:hAnsi="Arial" w:cs="Arial"/>
          <w:sz w:val="22"/>
          <w:szCs w:val="22"/>
        </w:rPr>
      </w:pPr>
    </w:p>
    <w:p w14:paraId="010F48D9" w14:textId="77777777" w:rsidR="00902C87" w:rsidRDefault="00902C87" w:rsidP="00902C87">
      <w:pPr>
        <w:jc w:val="both"/>
        <w:rPr>
          <w:rFonts w:ascii="Arial" w:hAnsi="Arial" w:cs="Arial"/>
          <w:sz w:val="22"/>
          <w:szCs w:val="22"/>
        </w:rPr>
      </w:pPr>
      <w:r>
        <w:rPr>
          <w:rFonts w:ascii="Arial" w:hAnsi="Arial" w:cs="Arial"/>
          <w:sz w:val="22"/>
          <w:szCs w:val="22"/>
        </w:rPr>
        <w:t>a</w:t>
      </w:r>
    </w:p>
    <w:p w14:paraId="426A4A94" w14:textId="77777777" w:rsidR="00902C87" w:rsidRDefault="00902C87" w:rsidP="00902C87">
      <w:pPr>
        <w:jc w:val="both"/>
        <w:rPr>
          <w:rFonts w:ascii="Arial" w:hAnsi="Arial" w:cs="Arial"/>
          <w:sz w:val="22"/>
          <w:szCs w:val="22"/>
        </w:rPr>
      </w:pPr>
    </w:p>
    <w:p w14:paraId="76D57DB8" w14:textId="77777777" w:rsidR="00024C7E" w:rsidRPr="00937B6F" w:rsidRDefault="00024C7E" w:rsidP="00024C7E">
      <w:pPr>
        <w:jc w:val="both"/>
        <w:rPr>
          <w:rFonts w:ascii="Arial" w:hAnsi="Arial" w:cs="Arial"/>
          <w:b/>
          <w:bCs/>
          <w:sz w:val="22"/>
          <w:szCs w:val="22"/>
        </w:rPr>
      </w:pPr>
      <w:r w:rsidRPr="00937B6F">
        <w:rPr>
          <w:rFonts w:ascii="Arial" w:hAnsi="Arial" w:cs="Arial"/>
          <w:b/>
          <w:bCs/>
          <w:sz w:val="22"/>
          <w:szCs w:val="22"/>
        </w:rPr>
        <w:t xml:space="preserve">…………. </w:t>
      </w:r>
    </w:p>
    <w:p w14:paraId="7744EC15" w14:textId="77777777" w:rsidR="00024C7E" w:rsidRPr="00937B6F" w:rsidRDefault="00024C7E" w:rsidP="00024C7E">
      <w:pPr>
        <w:jc w:val="both"/>
        <w:rPr>
          <w:rFonts w:ascii="Arial" w:hAnsi="Arial" w:cs="Arial"/>
          <w:bCs/>
          <w:sz w:val="22"/>
          <w:szCs w:val="22"/>
        </w:rPr>
      </w:pPr>
      <w:r w:rsidRPr="00937B6F">
        <w:rPr>
          <w:rFonts w:ascii="Arial" w:hAnsi="Arial" w:cs="Arial"/>
          <w:bCs/>
          <w:sz w:val="22"/>
          <w:szCs w:val="22"/>
        </w:rPr>
        <w:t>se sídlem: ………………</w:t>
      </w:r>
    </w:p>
    <w:p w14:paraId="2A21E5BB" w14:textId="77777777" w:rsidR="00024C7E" w:rsidRPr="00937B6F" w:rsidRDefault="00024C7E" w:rsidP="00024C7E">
      <w:pPr>
        <w:jc w:val="both"/>
        <w:rPr>
          <w:rFonts w:ascii="Arial" w:hAnsi="Arial" w:cs="Arial"/>
          <w:bCs/>
          <w:sz w:val="22"/>
          <w:szCs w:val="22"/>
        </w:rPr>
      </w:pPr>
      <w:r w:rsidRPr="00937B6F">
        <w:rPr>
          <w:rFonts w:ascii="Arial" w:hAnsi="Arial" w:cs="Arial"/>
          <w:bCs/>
          <w:sz w:val="22"/>
          <w:szCs w:val="22"/>
        </w:rPr>
        <w:t>IČO: ………….</w:t>
      </w:r>
    </w:p>
    <w:p w14:paraId="7176F366" w14:textId="77777777" w:rsidR="00024C7E" w:rsidRPr="00937B6F" w:rsidRDefault="00024C7E" w:rsidP="00024C7E">
      <w:pPr>
        <w:jc w:val="both"/>
        <w:rPr>
          <w:rFonts w:ascii="Arial" w:hAnsi="Arial" w:cs="Arial"/>
          <w:noProof/>
          <w:sz w:val="22"/>
          <w:szCs w:val="22"/>
        </w:rPr>
      </w:pPr>
      <w:r w:rsidRPr="00937B6F">
        <w:rPr>
          <w:rFonts w:ascii="Arial" w:hAnsi="Arial" w:cs="Arial"/>
          <w:noProof/>
          <w:sz w:val="22"/>
          <w:szCs w:val="22"/>
        </w:rPr>
        <w:t xml:space="preserve">zapsán/a ve veřejném rejstříku ………………. vedeném ………. soudem v ……… , sp.zn. …………….. </w:t>
      </w:r>
    </w:p>
    <w:p w14:paraId="7B64804B" w14:textId="77777777" w:rsidR="00024C7E" w:rsidRPr="00937B6F" w:rsidRDefault="00024C7E" w:rsidP="00024C7E">
      <w:pPr>
        <w:jc w:val="both"/>
        <w:rPr>
          <w:rFonts w:ascii="Arial" w:hAnsi="Arial" w:cs="Arial"/>
          <w:b/>
          <w:sz w:val="22"/>
          <w:szCs w:val="22"/>
        </w:rPr>
      </w:pPr>
      <w:r w:rsidRPr="00937B6F">
        <w:rPr>
          <w:rFonts w:ascii="Arial" w:hAnsi="Arial" w:cs="Arial"/>
          <w:noProof/>
          <w:sz w:val="22"/>
          <w:szCs w:val="22"/>
        </w:rPr>
        <w:t>zastoupen/a: ………..</w:t>
      </w:r>
    </w:p>
    <w:p w14:paraId="599AC158" w14:textId="77777777" w:rsidR="00024C7E" w:rsidRPr="00937B6F" w:rsidRDefault="00024C7E" w:rsidP="00024C7E">
      <w:pPr>
        <w:jc w:val="both"/>
        <w:rPr>
          <w:rFonts w:ascii="Arial" w:hAnsi="Arial" w:cs="Arial"/>
          <w:sz w:val="22"/>
          <w:szCs w:val="22"/>
        </w:rPr>
      </w:pPr>
      <w:r w:rsidRPr="00937B6F">
        <w:rPr>
          <w:rFonts w:ascii="Arial" w:hAnsi="Arial" w:cs="Arial"/>
          <w:sz w:val="22"/>
          <w:szCs w:val="22"/>
        </w:rPr>
        <w:t>bankovní spojení: ……</w:t>
      </w:r>
      <w:proofErr w:type="gramStart"/>
      <w:r w:rsidRPr="00937B6F">
        <w:rPr>
          <w:rFonts w:ascii="Arial" w:hAnsi="Arial" w:cs="Arial"/>
          <w:sz w:val="22"/>
          <w:szCs w:val="22"/>
        </w:rPr>
        <w:t>…..</w:t>
      </w:r>
      <w:proofErr w:type="gramEnd"/>
    </w:p>
    <w:p w14:paraId="20F82FCD" w14:textId="77777777" w:rsidR="00024C7E" w:rsidRDefault="00024C7E" w:rsidP="00024C7E">
      <w:pPr>
        <w:jc w:val="both"/>
        <w:rPr>
          <w:rFonts w:ascii="Arial" w:hAnsi="Arial" w:cs="Arial"/>
          <w:sz w:val="22"/>
          <w:szCs w:val="22"/>
        </w:rPr>
      </w:pPr>
      <w:r w:rsidRPr="00937B6F">
        <w:rPr>
          <w:rFonts w:ascii="Arial" w:hAnsi="Arial" w:cs="Arial"/>
          <w:sz w:val="22"/>
          <w:szCs w:val="22"/>
        </w:rPr>
        <w:t>číslo účtu: …………….</w:t>
      </w:r>
    </w:p>
    <w:p w14:paraId="75681C3B" w14:textId="2A4AEFF2" w:rsidR="005F1A2C" w:rsidRPr="00296394" w:rsidRDefault="005F1A2C" w:rsidP="00024C7E">
      <w:pPr>
        <w:jc w:val="both"/>
        <w:rPr>
          <w:rFonts w:ascii="Arial" w:hAnsi="Arial" w:cs="Arial"/>
          <w:sz w:val="22"/>
          <w:szCs w:val="22"/>
        </w:rPr>
      </w:pPr>
      <w:r>
        <w:rPr>
          <w:rFonts w:ascii="Arial" w:hAnsi="Arial" w:cs="Arial"/>
          <w:sz w:val="22"/>
          <w:szCs w:val="22"/>
        </w:rPr>
        <w:t>(dále jen „Příjemce“)</w:t>
      </w:r>
    </w:p>
    <w:p w14:paraId="7579BE97" w14:textId="77777777" w:rsidR="00902C87" w:rsidRDefault="00902C87" w:rsidP="00902C87">
      <w:pPr>
        <w:jc w:val="center"/>
        <w:rPr>
          <w:rFonts w:ascii="Arial" w:hAnsi="Arial" w:cs="Arial"/>
          <w:b/>
          <w:bCs/>
          <w:sz w:val="22"/>
          <w:szCs w:val="22"/>
        </w:rPr>
      </w:pPr>
    </w:p>
    <w:p w14:paraId="5A91A70E" w14:textId="77777777" w:rsidR="00902C87" w:rsidRDefault="00902C87" w:rsidP="00902C87">
      <w:pPr>
        <w:pStyle w:val="Zkladntext2"/>
        <w:rPr>
          <w:rFonts w:ascii="Arial" w:hAnsi="Arial" w:cs="Arial"/>
          <w:i w:val="0"/>
          <w:iCs w:val="0"/>
          <w:sz w:val="22"/>
          <w:szCs w:val="22"/>
        </w:rPr>
      </w:pPr>
      <w:r>
        <w:rPr>
          <w:rFonts w:ascii="Arial" w:hAnsi="Arial" w:cs="Arial"/>
          <w:i w:val="0"/>
          <w:iCs w:val="0"/>
          <w:sz w:val="22"/>
          <w:szCs w:val="22"/>
        </w:rPr>
        <w:t>uzavřely ve smyslu přijatých rozhodnutí níže uvedeného dne, měsíce a roku v souladu s </w:t>
      </w:r>
      <w:proofErr w:type="spellStart"/>
      <w:r>
        <w:rPr>
          <w:rFonts w:ascii="Arial" w:hAnsi="Arial" w:cs="Arial"/>
          <w:i w:val="0"/>
          <w:iCs w:val="0"/>
          <w:sz w:val="22"/>
          <w:szCs w:val="22"/>
        </w:rPr>
        <w:t>ust</w:t>
      </w:r>
      <w:proofErr w:type="spellEnd"/>
      <w:r>
        <w:rPr>
          <w:rFonts w:ascii="Arial" w:hAnsi="Arial" w:cs="Arial"/>
          <w:i w:val="0"/>
          <w:iCs w:val="0"/>
          <w:sz w:val="22"/>
          <w:szCs w:val="22"/>
        </w:rPr>
        <w:t>. § 159 a násl. zákona č. 500/2004 Sb., správní řád, ve znění pozdějších předpisů, smlouvu o poskytnutí účelové dotace z rozpočtu Poskytovatele v tomto znění:</w:t>
      </w:r>
    </w:p>
    <w:p w14:paraId="20C2BC33" w14:textId="77777777" w:rsidR="00902C87" w:rsidRDefault="00902C87" w:rsidP="00902C87">
      <w:pPr>
        <w:pStyle w:val="Zkladntext2"/>
        <w:rPr>
          <w:rFonts w:ascii="Arial" w:hAnsi="Arial" w:cs="Arial"/>
          <w:i w:val="0"/>
          <w:iCs w:val="0"/>
          <w:sz w:val="22"/>
          <w:szCs w:val="22"/>
        </w:rPr>
      </w:pPr>
    </w:p>
    <w:p w14:paraId="69BAAA85" w14:textId="77777777" w:rsidR="00902C87" w:rsidRDefault="00902C87" w:rsidP="00902C87">
      <w:pPr>
        <w:pStyle w:val="Zkladntext2"/>
        <w:rPr>
          <w:rFonts w:ascii="Arial" w:hAnsi="Arial" w:cs="Arial"/>
          <w:i w:val="0"/>
          <w:iCs w:val="0"/>
          <w:sz w:val="22"/>
          <w:szCs w:val="22"/>
        </w:rPr>
      </w:pPr>
    </w:p>
    <w:p w14:paraId="392CA0C9" w14:textId="5076C803" w:rsidR="00902C87" w:rsidRDefault="00902C87" w:rsidP="00024C7E">
      <w:pPr>
        <w:jc w:val="center"/>
        <w:rPr>
          <w:rFonts w:ascii="Arial" w:hAnsi="Arial" w:cs="Arial"/>
          <w:b/>
          <w:sz w:val="24"/>
          <w:szCs w:val="22"/>
        </w:rPr>
      </w:pPr>
      <w:r>
        <w:rPr>
          <w:rFonts w:ascii="Arial" w:hAnsi="Arial" w:cs="Arial"/>
          <w:b/>
          <w:sz w:val="24"/>
          <w:szCs w:val="22"/>
        </w:rPr>
        <w:t>II.</w:t>
      </w:r>
      <w:r w:rsidR="00024C7E">
        <w:rPr>
          <w:rFonts w:ascii="Arial" w:hAnsi="Arial" w:cs="Arial"/>
          <w:b/>
          <w:sz w:val="24"/>
          <w:szCs w:val="22"/>
        </w:rPr>
        <w:t xml:space="preserve"> Základní ustanovení</w:t>
      </w:r>
    </w:p>
    <w:p w14:paraId="00210B27" w14:textId="77777777" w:rsidR="00902C87" w:rsidRDefault="00902C87" w:rsidP="00902C87">
      <w:pPr>
        <w:jc w:val="center"/>
        <w:rPr>
          <w:rFonts w:ascii="Arial" w:hAnsi="Arial" w:cs="Arial"/>
          <w:b/>
          <w:sz w:val="22"/>
          <w:szCs w:val="22"/>
        </w:rPr>
      </w:pPr>
    </w:p>
    <w:p w14:paraId="0EB57944" w14:textId="245A3D45" w:rsidR="00902C87" w:rsidRDefault="00902C87" w:rsidP="00902C87">
      <w:pPr>
        <w:numPr>
          <w:ilvl w:val="0"/>
          <w:numId w:val="6"/>
        </w:numPr>
        <w:ind w:left="284" w:hanging="284"/>
        <w:jc w:val="both"/>
        <w:rPr>
          <w:rFonts w:ascii="Arial" w:hAnsi="Arial" w:cs="Arial"/>
          <w:sz w:val="22"/>
          <w:szCs w:val="22"/>
        </w:rPr>
      </w:pPr>
      <w:r>
        <w:rPr>
          <w:rFonts w:ascii="Arial" w:hAnsi="Arial" w:cs="Arial"/>
          <w:sz w:val="22"/>
          <w:szCs w:val="22"/>
        </w:rPr>
        <w:t xml:space="preserve">Tato smlouva je veřejnoprávní smlouvou uzavřenou dle § 10a odst. 5 zákona č. 250/2000 Sb., o rozpočtových pravidlech územních rozpočtů, ve znění pozdějších předpisů (dále </w:t>
      </w:r>
      <w:r w:rsidR="00EB1F56">
        <w:rPr>
          <w:rFonts w:ascii="Arial" w:hAnsi="Arial" w:cs="Arial"/>
          <w:sz w:val="22"/>
          <w:szCs w:val="22"/>
        </w:rPr>
        <w:t>také</w:t>
      </w:r>
      <w:r>
        <w:rPr>
          <w:rFonts w:ascii="Arial" w:hAnsi="Arial" w:cs="Arial"/>
          <w:sz w:val="22"/>
          <w:szCs w:val="22"/>
        </w:rPr>
        <w:t xml:space="preserve"> „zákon č. 250/2000 Sb.“).</w:t>
      </w:r>
    </w:p>
    <w:p w14:paraId="62F9CB9E" w14:textId="77777777" w:rsidR="00902C87" w:rsidRDefault="00902C87" w:rsidP="00902C87">
      <w:pPr>
        <w:ind w:left="284"/>
        <w:jc w:val="both"/>
        <w:rPr>
          <w:rFonts w:ascii="Arial" w:hAnsi="Arial" w:cs="Arial"/>
          <w:sz w:val="22"/>
          <w:szCs w:val="22"/>
        </w:rPr>
      </w:pPr>
    </w:p>
    <w:p w14:paraId="24055129" w14:textId="77777777" w:rsidR="00902C87" w:rsidRDefault="00902C87" w:rsidP="00902C87">
      <w:pPr>
        <w:numPr>
          <w:ilvl w:val="0"/>
          <w:numId w:val="6"/>
        </w:numPr>
        <w:ind w:left="284" w:hanging="284"/>
        <w:jc w:val="both"/>
        <w:rPr>
          <w:rFonts w:ascii="Arial" w:hAnsi="Arial" w:cs="Arial"/>
          <w:sz w:val="22"/>
          <w:szCs w:val="22"/>
        </w:rPr>
      </w:pPr>
      <w:r>
        <w:rPr>
          <w:rFonts w:ascii="Arial" w:hAnsi="Arial" w:cs="Arial"/>
          <w:sz w:val="22"/>
          <w:szCs w:val="22"/>
        </w:rPr>
        <w:t>Smluvní strany prohlašují, že pro právní vztah založený touto smlouvou jsou stejně jako ustanovení této smlouvy právně závazná ustanovení obsažená ve vyhlášeném Programu.</w:t>
      </w:r>
    </w:p>
    <w:p w14:paraId="05D2D97C" w14:textId="77777777" w:rsidR="00C948F9" w:rsidRDefault="00C948F9" w:rsidP="00C948F9">
      <w:pPr>
        <w:pStyle w:val="Odstavecseseznamem"/>
        <w:rPr>
          <w:rFonts w:ascii="Arial" w:hAnsi="Arial" w:cs="Arial"/>
          <w:sz w:val="22"/>
          <w:szCs w:val="22"/>
        </w:rPr>
      </w:pPr>
    </w:p>
    <w:p w14:paraId="105E1EDE" w14:textId="77777777" w:rsidR="00C948F9" w:rsidRDefault="00C948F9" w:rsidP="00C948F9">
      <w:pPr>
        <w:ind w:left="284"/>
        <w:jc w:val="both"/>
        <w:rPr>
          <w:rFonts w:ascii="Arial" w:hAnsi="Arial" w:cs="Arial"/>
          <w:sz w:val="22"/>
          <w:szCs w:val="22"/>
        </w:rPr>
      </w:pPr>
    </w:p>
    <w:p w14:paraId="24E3B8CE" w14:textId="77777777" w:rsidR="00024C7E" w:rsidRDefault="00902C87" w:rsidP="00024C7E">
      <w:pPr>
        <w:jc w:val="center"/>
        <w:rPr>
          <w:rFonts w:ascii="Arial" w:hAnsi="Arial" w:cs="Arial"/>
          <w:b/>
          <w:bCs/>
          <w:sz w:val="24"/>
          <w:szCs w:val="22"/>
        </w:rPr>
      </w:pPr>
      <w:r>
        <w:rPr>
          <w:rFonts w:ascii="Arial" w:hAnsi="Arial" w:cs="Arial"/>
          <w:b/>
          <w:bCs/>
          <w:sz w:val="24"/>
          <w:szCs w:val="22"/>
        </w:rPr>
        <w:t>III.</w:t>
      </w:r>
      <w:r w:rsidR="00024C7E">
        <w:rPr>
          <w:rFonts w:ascii="Arial" w:hAnsi="Arial" w:cs="Arial"/>
          <w:b/>
          <w:bCs/>
          <w:sz w:val="24"/>
          <w:szCs w:val="22"/>
        </w:rPr>
        <w:t xml:space="preserve"> Předmět smlouvy</w:t>
      </w:r>
    </w:p>
    <w:p w14:paraId="0A2994F0" w14:textId="77777777" w:rsidR="00902C87" w:rsidRDefault="00902C87" w:rsidP="00024C7E">
      <w:pPr>
        <w:rPr>
          <w:rFonts w:ascii="Arial" w:hAnsi="Arial" w:cs="Arial"/>
          <w:b/>
          <w:bCs/>
          <w:sz w:val="22"/>
          <w:szCs w:val="22"/>
        </w:rPr>
      </w:pPr>
    </w:p>
    <w:p w14:paraId="78436B83" w14:textId="77777777" w:rsidR="00902C87" w:rsidRDefault="00902C87" w:rsidP="00902C87">
      <w:pPr>
        <w:numPr>
          <w:ilvl w:val="0"/>
          <w:numId w:val="7"/>
        </w:numPr>
        <w:ind w:left="284" w:hanging="284"/>
        <w:jc w:val="both"/>
        <w:rPr>
          <w:rFonts w:ascii="Arial" w:hAnsi="Arial" w:cs="Arial"/>
          <w:sz w:val="22"/>
          <w:szCs w:val="22"/>
        </w:rPr>
      </w:pPr>
      <w:r>
        <w:rPr>
          <w:rFonts w:ascii="Arial" w:hAnsi="Arial" w:cs="Arial"/>
          <w:sz w:val="22"/>
          <w:szCs w:val="22"/>
        </w:rPr>
        <w:t>Předmětem této smlouvy je závazek Poskytovatele poskytnout Příjemci účelově určenou dotaci a závazek Příjemce tuto dotaci přijmout a užít v souladu s jejím účelovým určením a za podmínek stanovených touto smlouvou a Programem.</w:t>
      </w:r>
    </w:p>
    <w:p w14:paraId="34071A47" w14:textId="77777777" w:rsidR="00860B49" w:rsidRPr="00860B49" w:rsidRDefault="00860B49" w:rsidP="00860B49">
      <w:pPr>
        <w:rPr>
          <w:rFonts w:ascii="Arial" w:hAnsi="Arial" w:cs="Arial"/>
          <w:sz w:val="22"/>
          <w:szCs w:val="22"/>
        </w:rPr>
      </w:pPr>
    </w:p>
    <w:p w14:paraId="704F79F8" w14:textId="7C7AC3B7" w:rsidR="00860B49" w:rsidRPr="00860B49" w:rsidRDefault="00860B49" w:rsidP="00860B49">
      <w:pPr>
        <w:numPr>
          <w:ilvl w:val="0"/>
          <w:numId w:val="7"/>
        </w:numPr>
        <w:ind w:left="284" w:hanging="284"/>
        <w:jc w:val="both"/>
        <w:rPr>
          <w:rFonts w:ascii="Arial" w:hAnsi="Arial" w:cs="Arial"/>
          <w:sz w:val="22"/>
          <w:szCs w:val="22"/>
        </w:rPr>
      </w:pPr>
      <w:r>
        <w:rPr>
          <w:rFonts w:ascii="Arial" w:hAnsi="Arial" w:cs="Arial"/>
          <w:sz w:val="22"/>
          <w:szCs w:val="22"/>
        </w:rPr>
        <w:t>Program</w:t>
      </w:r>
      <w:r>
        <w:rPr>
          <w:rFonts w:ascii="Arial" w:hAnsi="Arial" w:cs="Arial"/>
          <w:b/>
          <w:sz w:val="22"/>
          <w:szCs w:val="22"/>
        </w:rPr>
        <w:t xml:space="preserve">  </w:t>
      </w:r>
      <w:r>
        <w:rPr>
          <w:rFonts w:ascii="Arial" w:hAnsi="Arial" w:cs="Arial"/>
          <w:sz w:val="22"/>
          <w:szCs w:val="22"/>
        </w:rPr>
        <w:t>je určen na podporu celoroční činnosti žadatelů vykonávajících pravidelnou, především nekomerční aktivitu, směřující k obohacení kulturního života ve městě Nový Jičín. Činnost směřuje k veřejné reprezentaci alespoň 1x ročně (vystoupení, koncert, výstava apod.). Dotace poskytnutá na základě této smlouvy je určena k úhradě nákladů účelně a hospodárně vynaložených na činnost uvedenou v čl. VI žádosti o dotaci předložené Příjemcem Poskytovateli (dále jen „Činnost“).</w:t>
      </w:r>
    </w:p>
    <w:p w14:paraId="018C0C69" w14:textId="77777777" w:rsidR="00902C87" w:rsidRDefault="00902C87" w:rsidP="00902C87">
      <w:pPr>
        <w:jc w:val="both"/>
        <w:rPr>
          <w:rFonts w:ascii="Arial" w:hAnsi="Arial" w:cs="Arial"/>
          <w:sz w:val="22"/>
          <w:szCs w:val="22"/>
        </w:rPr>
      </w:pPr>
    </w:p>
    <w:p w14:paraId="74C4B7FC" w14:textId="77777777" w:rsidR="00902C87" w:rsidRDefault="00902C87" w:rsidP="00902C87">
      <w:pPr>
        <w:numPr>
          <w:ilvl w:val="0"/>
          <w:numId w:val="7"/>
        </w:numPr>
        <w:ind w:left="284" w:hanging="284"/>
        <w:jc w:val="both"/>
        <w:rPr>
          <w:rFonts w:ascii="Arial" w:hAnsi="Arial" w:cs="Arial"/>
          <w:sz w:val="22"/>
          <w:szCs w:val="22"/>
        </w:rPr>
      </w:pPr>
      <w:r>
        <w:rPr>
          <w:rFonts w:ascii="Arial" w:hAnsi="Arial" w:cs="Arial"/>
          <w:sz w:val="22"/>
          <w:szCs w:val="22"/>
        </w:rPr>
        <w:t xml:space="preserve">Dotace se poskytuje na základě podané žádosti o dotaci a po prokázání splnění všeobecných podmínek Programu. </w:t>
      </w:r>
    </w:p>
    <w:p w14:paraId="39D34652" w14:textId="77777777" w:rsidR="00902C87" w:rsidRDefault="00902C87" w:rsidP="00902C87">
      <w:pPr>
        <w:pStyle w:val="Zkladntext2"/>
        <w:rPr>
          <w:rFonts w:ascii="Arial" w:hAnsi="Arial" w:cs="Arial"/>
          <w:i w:val="0"/>
          <w:iCs w:val="0"/>
          <w:sz w:val="22"/>
          <w:szCs w:val="22"/>
        </w:rPr>
      </w:pPr>
    </w:p>
    <w:p w14:paraId="793D7BE5" w14:textId="77777777" w:rsidR="00902C87" w:rsidRDefault="00902C87" w:rsidP="00902C87">
      <w:pPr>
        <w:pStyle w:val="Zkladntext2"/>
        <w:rPr>
          <w:rFonts w:ascii="Arial" w:hAnsi="Arial" w:cs="Arial"/>
          <w:i w:val="0"/>
          <w:iCs w:val="0"/>
          <w:sz w:val="22"/>
          <w:szCs w:val="22"/>
        </w:rPr>
      </w:pPr>
    </w:p>
    <w:p w14:paraId="46C704AA" w14:textId="3C17C94E" w:rsidR="00902C87" w:rsidRDefault="00902C87" w:rsidP="00902C87">
      <w:pPr>
        <w:jc w:val="center"/>
        <w:rPr>
          <w:rFonts w:ascii="Arial" w:hAnsi="Arial" w:cs="Arial"/>
          <w:b/>
          <w:sz w:val="24"/>
          <w:szCs w:val="22"/>
        </w:rPr>
      </w:pPr>
      <w:r>
        <w:rPr>
          <w:rFonts w:ascii="Arial" w:hAnsi="Arial" w:cs="Arial"/>
          <w:b/>
          <w:sz w:val="24"/>
          <w:szCs w:val="22"/>
        </w:rPr>
        <w:t>IV.</w:t>
      </w:r>
      <w:r w:rsidR="002C11D6">
        <w:rPr>
          <w:rFonts w:ascii="Arial" w:hAnsi="Arial" w:cs="Arial"/>
          <w:b/>
          <w:sz w:val="24"/>
          <w:szCs w:val="22"/>
        </w:rPr>
        <w:t xml:space="preserve"> Výše dotace, účelové určení dotace</w:t>
      </w:r>
    </w:p>
    <w:p w14:paraId="5C0ACCFE" w14:textId="77777777" w:rsidR="00902C87" w:rsidRDefault="00902C87" w:rsidP="00902C87">
      <w:pPr>
        <w:jc w:val="center"/>
        <w:rPr>
          <w:rFonts w:ascii="Arial" w:hAnsi="Arial" w:cs="Arial"/>
          <w:b/>
          <w:sz w:val="22"/>
          <w:szCs w:val="22"/>
        </w:rPr>
      </w:pPr>
    </w:p>
    <w:p w14:paraId="256700F2" w14:textId="77777777" w:rsidR="00902C87" w:rsidRDefault="00902C87" w:rsidP="00902C87">
      <w:pPr>
        <w:numPr>
          <w:ilvl w:val="2"/>
          <w:numId w:val="1"/>
        </w:numPr>
        <w:tabs>
          <w:tab w:val="clear" w:pos="2340"/>
        </w:tabs>
        <w:ind w:left="284" w:hanging="284"/>
        <w:jc w:val="both"/>
        <w:rPr>
          <w:rFonts w:ascii="Arial" w:hAnsi="Arial" w:cs="Arial"/>
          <w:sz w:val="22"/>
          <w:szCs w:val="22"/>
        </w:rPr>
      </w:pPr>
      <w:r>
        <w:rPr>
          <w:rFonts w:ascii="Arial" w:hAnsi="Arial" w:cs="Arial"/>
          <w:sz w:val="22"/>
          <w:szCs w:val="22"/>
        </w:rPr>
        <w:t xml:space="preserve">Poskytovatel podle této smlouvy poskytne Příjemci dotaci </w:t>
      </w:r>
      <w:r>
        <w:rPr>
          <w:rFonts w:ascii="Arial" w:hAnsi="Arial" w:cs="Arial"/>
          <w:b/>
          <w:sz w:val="22"/>
          <w:szCs w:val="22"/>
        </w:rPr>
        <w:t xml:space="preserve">ve výši </w:t>
      </w:r>
      <w:r w:rsidRPr="00165B43">
        <w:rPr>
          <w:rFonts w:ascii="Arial" w:hAnsi="Arial" w:cs="Arial"/>
          <w:b/>
          <w:sz w:val="22"/>
          <w:szCs w:val="22"/>
        </w:rPr>
        <w:t>……..</w:t>
      </w:r>
      <w:r>
        <w:rPr>
          <w:rFonts w:ascii="Arial" w:hAnsi="Arial" w:cs="Arial"/>
          <w:b/>
          <w:sz w:val="22"/>
          <w:szCs w:val="22"/>
        </w:rPr>
        <w:t xml:space="preserve"> Kč </w:t>
      </w:r>
      <w:r>
        <w:rPr>
          <w:rFonts w:ascii="Arial" w:hAnsi="Arial" w:cs="Arial"/>
          <w:sz w:val="22"/>
          <w:szCs w:val="22"/>
        </w:rPr>
        <w:t>(slovy:</w:t>
      </w:r>
      <w:r w:rsidRPr="00165B43">
        <w:rPr>
          <w:rFonts w:ascii="Arial" w:hAnsi="Arial" w:cs="Arial"/>
          <w:sz w:val="22"/>
          <w:szCs w:val="22"/>
        </w:rPr>
        <w:t>…</w:t>
      </w:r>
      <w:proofErr w:type="gramStart"/>
      <w:r w:rsidRPr="00165B43">
        <w:rPr>
          <w:rFonts w:ascii="Arial" w:hAnsi="Arial" w:cs="Arial"/>
          <w:sz w:val="22"/>
          <w:szCs w:val="22"/>
        </w:rPr>
        <w:t>….</w:t>
      </w:r>
      <w:r>
        <w:rPr>
          <w:rFonts w:ascii="Arial" w:hAnsi="Arial" w:cs="Arial"/>
          <w:sz w:val="22"/>
          <w:szCs w:val="22"/>
        </w:rPr>
        <w:t>korun</w:t>
      </w:r>
      <w:proofErr w:type="gramEnd"/>
      <w:r>
        <w:rPr>
          <w:rFonts w:ascii="Arial" w:hAnsi="Arial" w:cs="Arial"/>
          <w:sz w:val="22"/>
          <w:szCs w:val="22"/>
        </w:rPr>
        <w:t xml:space="preserve"> českých) k úhradě uznatelných nákladů vymezených v čl. VII. Programu.</w:t>
      </w:r>
    </w:p>
    <w:p w14:paraId="7B9C0121" w14:textId="77777777" w:rsidR="00902C87" w:rsidRDefault="00902C87" w:rsidP="00902C87">
      <w:pPr>
        <w:ind w:left="284"/>
        <w:jc w:val="both"/>
        <w:rPr>
          <w:rFonts w:ascii="Arial" w:hAnsi="Arial" w:cs="Arial"/>
          <w:sz w:val="22"/>
          <w:szCs w:val="22"/>
        </w:rPr>
      </w:pPr>
    </w:p>
    <w:p w14:paraId="2AE43830" w14:textId="77777777" w:rsidR="00902C87" w:rsidRDefault="00902C87" w:rsidP="00902C87">
      <w:pPr>
        <w:numPr>
          <w:ilvl w:val="0"/>
          <w:numId w:val="9"/>
        </w:numPr>
        <w:ind w:left="284" w:hanging="284"/>
        <w:jc w:val="both"/>
        <w:rPr>
          <w:rFonts w:ascii="Arial" w:hAnsi="Arial" w:cs="Arial"/>
          <w:i/>
          <w:sz w:val="22"/>
          <w:szCs w:val="22"/>
        </w:rPr>
      </w:pPr>
      <w:r>
        <w:rPr>
          <w:rFonts w:ascii="Arial" w:hAnsi="Arial" w:cs="Arial"/>
          <w:sz w:val="22"/>
          <w:szCs w:val="22"/>
        </w:rPr>
        <w:t xml:space="preserve">Poskytovatel se zavazuje poskytnout Příjemci dotaci ve výši podle odst. 1 tohoto článku bezhotovostním převodem jednorázově ve prospěch bankovního účtu Příjemce uvedeného v záhlaví této smlouvy, a to pod variabilním symbolem </w:t>
      </w:r>
      <w:r w:rsidRPr="00165B43">
        <w:rPr>
          <w:rFonts w:ascii="Arial" w:hAnsi="Arial" w:cs="Arial"/>
          <w:sz w:val="22"/>
          <w:szCs w:val="22"/>
        </w:rPr>
        <w:t>…………</w:t>
      </w:r>
      <w:proofErr w:type="gramStart"/>
      <w:r w:rsidRPr="00165B43">
        <w:rPr>
          <w:rFonts w:ascii="Arial" w:hAnsi="Arial" w:cs="Arial"/>
          <w:sz w:val="22"/>
          <w:szCs w:val="22"/>
        </w:rPr>
        <w:t>…..</w:t>
      </w:r>
      <w:r>
        <w:rPr>
          <w:rFonts w:ascii="Arial" w:hAnsi="Arial" w:cs="Arial"/>
          <w:sz w:val="22"/>
          <w:szCs w:val="22"/>
        </w:rPr>
        <w:t xml:space="preserve"> do</w:t>
      </w:r>
      <w:proofErr w:type="gramEnd"/>
      <w:r>
        <w:rPr>
          <w:rFonts w:ascii="Arial" w:hAnsi="Arial" w:cs="Arial"/>
          <w:sz w:val="22"/>
          <w:szCs w:val="22"/>
        </w:rPr>
        <w:t xml:space="preserve"> 20 dnů po nabytí účinnosti této smlouvy. </w:t>
      </w:r>
    </w:p>
    <w:p w14:paraId="104C642E" w14:textId="77777777" w:rsidR="00902C87" w:rsidRPr="00024C7E" w:rsidRDefault="00902C87" w:rsidP="00024C7E">
      <w:pPr>
        <w:ind w:left="284" w:hanging="426"/>
        <w:jc w:val="both"/>
        <w:rPr>
          <w:rFonts w:ascii="Arial" w:hAnsi="Arial" w:cs="Arial"/>
          <w:i/>
          <w:color w:val="5B9BD5" w:themeColor="accent1"/>
          <w:sz w:val="22"/>
          <w:szCs w:val="22"/>
        </w:rPr>
      </w:pPr>
      <w:r w:rsidRPr="00024C7E">
        <w:rPr>
          <w:rFonts w:ascii="Arial" w:hAnsi="Arial" w:cs="Arial"/>
          <w:i/>
          <w:color w:val="5B9BD5" w:themeColor="accent1"/>
          <w:sz w:val="22"/>
          <w:szCs w:val="22"/>
        </w:rPr>
        <w:t>…nebo…</w:t>
      </w:r>
    </w:p>
    <w:p w14:paraId="5DABEAE9" w14:textId="352561FB" w:rsidR="00902C87" w:rsidRDefault="00902C87" w:rsidP="00902C87">
      <w:pPr>
        <w:ind w:left="284"/>
        <w:jc w:val="both"/>
        <w:rPr>
          <w:rFonts w:ascii="Arial" w:hAnsi="Arial" w:cs="Arial"/>
          <w:sz w:val="22"/>
          <w:szCs w:val="22"/>
        </w:rPr>
      </w:pPr>
      <w:r>
        <w:rPr>
          <w:rFonts w:ascii="Arial" w:hAnsi="Arial" w:cs="Arial"/>
          <w:sz w:val="22"/>
          <w:szCs w:val="22"/>
        </w:rPr>
        <w:t xml:space="preserve">Poskytovatel se zavazuje poskytnout Příjemci dotaci ve výši podle odst. 1 tohoto článku bezhotovostním převodem ve splátkách ve prospěch bankovního účtu Příjemce uvedeného v záhlaví této smlouvy, a to pod variabilním symbolem </w:t>
      </w:r>
      <w:r w:rsidRPr="00165B43">
        <w:rPr>
          <w:rFonts w:ascii="Arial" w:hAnsi="Arial" w:cs="Arial"/>
          <w:sz w:val="22"/>
          <w:szCs w:val="22"/>
        </w:rPr>
        <w:t>…………</w:t>
      </w:r>
      <w:proofErr w:type="gramStart"/>
      <w:r w:rsidRPr="00165B43">
        <w:rPr>
          <w:rFonts w:ascii="Arial" w:hAnsi="Arial" w:cs="Arial"/>
          <w:sz w:val="22"/>
          <w:szCs w:val="22"/>
        </w:rPr>
        <w:t>…..</w:t>
      </w:r>
      <w:r w:rsidR="00165B43">
        <w:rPr>
          <w:rFonts w:ascii="Arial" w:hAnsi="Arial" w:cs="Arial"/>
          <w:sz w:val="22"/>
          <w:szCs w:val="22"/>
        </w:rPr>
        <w:t xml:space="preserve"> </w:t>
      </w:r>
      <w:r>
        <w:rPr>
          <w:rFonts w:ascii="Arial" w:hAnsi="Arial" w:cs="Arial"/>
          <w:sz w:val="22"/>
          <w:szCs w:val="22"/>
        </w:rPr>
        <w:t>dle</w:t>
      </w:r>
      <w:proofErr w:type="gramEnd"/>
      <w:r>
        <w:rPr>
          <w:rFonts w:ascii="Arial" w:hAnsi="Arial" w:cs="Arial"/>
          <w:sz w:val="22"/>
          <w:szCs w:val="22"/>
        </w:rPr>
        <w:t xml:space="preserve"> následujícího platebního kalendáře</w:t>
      </w:r>
      <w:r w:rsidRPr="00165B43">
        <w:rPr>
          <w:rFonts w:ascii="Arial" w:hAnsi="Arial" w:cs="Arial"/>
          <w:sz w:val="22"/>
          <w:szCs w:val="22"/>
        </w:rPr>
        <w:t>…………..</w:t>
      </w:r>
    </w:p>
    <w:p w14:paraId="275FE14F" w14:textId="77777777" w:rsidR="00902C87" w:rsidRDefault="00902C87" w:rsidP="00902C87">
      <w:pPr>
        <w:ind w:left="284"/>
        <w:jc w:val="both"/>
        <w:rPr>
          <w:rFonts w:ascii="Arial" w:hAnsi="Arial" w:cs="Arial"/>
          <w:i/>
          <w:sz w:val="22"/>
          <w:szCs w:val="22"/>
        </w:rPr>
      </w:pPr>
    </w:p>
    <w:p w14:paraId="2453666C" w14:textId="77777777" w:rsidR="00902C87" w:rsidRDefault="00902C87" w:rsidP="00902C87">
      <w:pPr>
        <w:numPr>
          <w:ilvl w:val="0"/>
          <w:numId w:val="9"/>
        </w:numPr>
        <w:ind w:left="284" w:hanging="284"/>
        <w:jc w:val="both"/>
        <w:rPr>
          <w:rFonts w:ascii="Arial" w:hAnsi="Arial" w:cs="Arial"/>
          <w:sz w:val="22"/>
          <w:szCs w:val="22"/>
        </w:rPr>
      </w:pPr>
      <w:r>
        <w:rPr>
          <w:rFonts w:ascii="Arial" w:hAnsi="Arial" w:cs="Arial"/>
          <w:sz w:val="22"/>
          <w:szCs w:val="22"/>
        </w:rPr>
        <w:t>Příjemce se zavazuje nakládat s dotací výhradně prostřednictvím bankovního účtu uvedeného v záhlaví této smlouvy.</w:t>
      </w:r>
    </w:p>
    <w:p w14:paraId="5E77E21B" w14:textId="77777777" w:rsidR="002C11D6" w:rsidRDefault="002C11D6" w:rsidP="002C11D6">
      <w:pPr>
        <w:ind w:left="284"/>
        <w:jc w:val="both"/>
        <w:rPr>
          <w:rFonts w:ascii="Arial" w:hAnsi="Arial" w:cs="Arial"/>
          <w:sz w:val="22"/>
          <w:szCs w:val="22"/>
        </w:rPr>
      </w:pPr>
    </w:p>
    <w:p w14:paraId="40CE6C08" w14:textId="6DB530D2" w:rsidR="00902C87" w:rsidRPr="00C95DD1" w:rsidRDefault="002C11D6" w:rsidP="00902C87">
      <w:pPr>
        <w:numPr>
          <w:ilvl w:val="0"/>
          <w:numId w:val="9"/>
        </w:numPr>
        <w:ind w:left="284" w:hanging="284"/>
        <w:jc w:val="both"/>
        <w:rPr>
          <w:rFonts w:ascii="Arial" w:hAnsi="Arial" w:cs="Arial"/>
          <w:sz w:val="22"/>
          <w:szCs w:val="22"/>
        </w:rPr>
      </w:pPr>
      <w:r w:rsidRPr="00C95DD1">
        <w:rPr>
          <w:rFonts w:ascii="Arial" w:hAnsi="Arial" w:cs="Arial"/>
          <w:sz w:val="22"/>
          <w:szCs w:val="22"/>
        </w:rPr>
        <w:t xml:space="preserve">Příjemce se zavazuje, že použije dotaci pouze a výhradně za účelem úhrady nákladů na </w:t>
      </w:r>
      <w:r w:rsidR="00F0140C">
        <w:rPr>
          <w:rFonts w:ascii="Arial" w:hAnsi="Arial" w:cs="Arial"/>
          <w:sz w:val="22"/>
          <w:szCs w:val="22"/>
        </w:rPr>
        <w:t>Č</w:t>
      </w:r>
      <w:r w:rsidRPr="00C95DD1">
        <w:rPr>
          <w:rFonts w:ascii="Arial" w:hAnsi="Arial" w:cs="Arial"/>
          <w:sz w:val="22"/>
          <w:szCs w:val="22"/>
        </w:rPr>
        <w:t>innost v souladu s předloženým rozpočtem přiloženým k žádosti o dotaci a podmínkami Programu.</w:t>
      </w:r>
    </w:p>
    <w:p w14:paraId="79A45D8E" w14:textId="77777777" w:rsidR="002C11D6" w:rsidRDefault="002C11D6" w:rsidP="002C11D6">
      <w:pPr>
        <w:pStyle w:val="Odstavecseseznamem"/>
        <w:rPr>
          <w:rFonts w:ascii="Arial" w:hAnsi="Arial" w:cs="Arial"/>
          <w:sz w:val="22"/>
          <w:szCs w:val="22"/>
        </w:rPr>
      </w:pPr>
    </w:p>
    <w:p w14:paraId="4A135662" w14:textId="77777777" w:rsidR="00902C87" w:rsidRDefault="00902C87" w:rsidP="00902C87">
      <w:pPr>
        <w:rPr>
          <w:rFonts w:ascii="Arial" w:hAnsi="Arial" w:cs="Arial"/>
          <w:b/>
          <w:bCs/>
          <w:sz w:val="22"/>
          <w:szCs w:val="22"/>
        </w:rPr>
      </w:pPr>
    </w:p>
    <w:p w14:paraId="62E5C185" w14:textId="60961273" w:rsidR="00902C87" w:rsidRDefault="00902C87" w:rsidP="00902C87">
      <w:pPr>
        <w:jc w:val="center"/>
        <w:rPr>
          <w:rFonts w:ascii="Arial" w:hAnsi="Arial" w:cs="Arial"/>
          <w:b/>
          <w:bCs/>
          <w:sz w:val="24"/>
          <w:szCs w:val="22"/>
        </w:rPr>
      </w:pPr>
      <w:r>
        <w:rPr>
          <w:rFonts w:ascii="Arial" w:hAnsi="Arial" w:cs="Arial"/>
          <w:b/>
          <w:bCs/>
          <w:sz w:val="24"/>
          <w:szCs w:val="22"/>
        </w:rPr>
        <w:t>V.</w:t>
      </w:r>
      <w:r w:rsidR="002C11D6">
        <w:rPr>
          <w:rFonts w:ascii="Arial" w:hAnsi="Arial" w:cs="Arial"/>
          <w:b/>
          <w:bCs/>
          <w:sz w:val="24"/>
          <w:szCs w:val="22"/>
        </w:rPr>
        <w:t xml:space="preserve"> Podmínky použití dotace</w:t>
      </w:r>
    </w:p>
    <w:p w14:paraId="1B10E43D" w14:textId="77777777" w:rsidR="00902C87" w:rsidRDefault="00902C87" w:rsidP="002C11D6">
      <w:pPr>
        <w:rPr>
          <w:rFonts w:ascii="Arial" w:hAnsi="Arial" w:cs="Arial"/>
          <w:b/>
          <w:bCs/>
          <w:sz w:val="22"/>
          <w:szCs w:val="22"/>
        </w:rPr>
      </w:pPr>
    </w:p>
    <w:p w14:paraId="7210A8C9" w14:textId="77777777"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Příjemce je povinen poskytnutou dotaci použít hospodárně, efektivně a účelně v souladu s předloženým rozpočtem.</w:t>
      </w:r>
    </w:p>
    <w:p w14:paraId="042822CE" w14:textId="77777777" w:rsidR="00902C87" w:rsidRDefault="00902C87" w:rsidP="00902C87">
      <w:pPr>
        <w:ind w:left="360"/>
        <w:jc w:val="both"/>
        <w:rPr>
          <w:rFonts w:ascii="Arial" w:hAnsi="Arial" w:cs="Arial"/>
          <w:sz w:val="22"/>
          <w:szCs w:val="22"/>
        </w:rPr>
      </w:pPr>
    </w:p>
    <w:p w14:paraId="12CBEF03" w14:textId="77777777"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Příjemce se zavazuje řídit se při použití poskytnuté dotace touto smlouvou, podmínkami Programu a právními předpisy.</w:t>
      </w:r>
    </w:p>
    <w:p w14:paraId="349D0614" w14:textId="77777777" w:rsidR="00902C87" w:rsidRDefault="00902C87" w:rsidP="00902C87">
      <w:pPr>
        <w:ind w:left="360"/>
        <w:jc w:val="both"/>
        <w:rPr>
          <w:rFonts w:ascii="Arial" w:hAnsi="Arial" w:cs="Arial"/>
          <w:sz w:val="22"/>
          <w:szCs w:val="22"/>
        </w:rPr>
      </w:pPr>
    </w:p>
    <w:p w14:paraId="06FF0BC1" w14:textId="5B1EE8F1"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 xml:space="preserve">Z dotace lze hradit pouze neinvestiční </w:t>
      </w:r>
      <w:r w:rsidR="001115DA">
        <w:rPr>
          <w:rFonts w:ascii="Arial" w:hAnsi="Arial" w:cs="Arial"/>
          <w:sz w:val="22"/>
          <w:szCs w:val="22"/>
        </w:rPr>
        <w:t>náklady</w:t>
      </w:r>
      <w:r>
        <w:rPr>
          <w:rFonts w:ascii="Arial" w:hAnsi="Arial" w:cs="Arial"/>
          <w:sz w:val="22"/>
          <w:szCs w:val="22"/>
        </w:rPr>
        <w:t>.</w:t>
      </w:r>
    </w:p>
    <w:p w14:paraId="0172A077" w14:textId="77777777" w:rsidR="00902C87" w:rsidRDefault="00902C87" w:rsidP="00902C87">
      <w:pPr>
        <w:ind w:left="360"/>
        <w:jc w:val="both"/>
        <w:rPr>
          <w:rFonts w:ascii="Arial" w:hAnsi="Arial" w:cs="Arial"/>
          <w:sz w:val="22"/>
          <w:szCs w:val="22"/>
        </w:rPr>
      </w:pPr>
    </w:p>
    <w:p w14:paraId="2582B54C" w14:textId="3B6238BD"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 xml:space="preserve">Prostředky z dotace nesmí Příjemce poskytnout jiným fyzickým nebo právnickým osobám, pokud se nejedná o úhradu výkonů a služeb spojených s realizací </w:t>
      </w:r>
      <w:r w:rsidR="005B37C9">
        <w:rPr>
          <w:rFonts w:ascii="Arial" w:hAnsi="Arial" w:cs="Arial"/>
          <w:sz w:val="22"/>
          <w:szCs w:val="22"/>
        </w:rPr>
        <w:t>své č</w:t>
      </w:r>
      <w:r>
        <w:rPr>
          <w:rFonts w:ascii="Arial" w:hAnsi="Arial" w:cs="Arial"/>
          <w:sz w:val="22"/>
          <w:szCs w:val="22"/>
        </w:rPr>
        <w:t xml:space="preserve">innosti v souladu se žádostí.  </w:t>
      </w:r>
    </w:p>
    <w:p w14:paraId="2271E3B4" w14:textId="77777777" w:rsidR="00902C87" w:rsidRDefault="00902C87" w:rsidP="00902C87">
      <w:pPr>
        <w:pStyle w:val="Odstavecseseznamem"/>
        <w:rPr>
          <w:rFonts w:ascii="Arial" w:hAnsi="Arial" w:cs="Arial"/>
          <w:b/>
          <w:sz w:val="22"/>
          <w:szCs w:val="22"/>
        </w:rPr>
      </w:pPr>
    </w:p>
    <w:p w14:paraId="06392D20" w14:textId="5BBC80B8"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Uznatelným nákladem je náklad</w:t>
      </w:r>
      <w:r>
        <w:rPr>
          <w:rFonts w:ascii="Arial" w:hAnsi="Arial" w:cs="Arial"/>
          <w:b/>
          <w:sz w:val="22"/>
          <w:szCs w:val="22"/>
        </w:rPr>
        <w:t>,</w:t>
      </w:r>
      <w:r>
        <w:rPr>
          <w:rFonts w:ascii="Arial" w:hAnsi="Arial" w:cs="Arial"/>
          <w:sz w:val="22"/>
          <w:szCs w:val="22"/>
        </w:rPr>
        <w:t xml:space="preserve"> který vznikl Příjemci za účelem realizace </w:t>
      </w:r>
      <w:r w:rsidR="001115DA">
        <w:rPr>
          <w:rFonts w:ascii="Arial" w:hAnsi="Arial" w:cs="Arial"/>
          <w:sz w:val="22"/>
          <w:szCs w:val="22"/>
        </w:rPr>
        <w:t>Č</w:t>
      </w:r>
      <w:r w:rsidR="0078761F">
        <w:rPr>
          <w:rFonts w:ascii="Arial" w:hAnsi="Arial" w:cs="Arial"/>
          <w:sz w:val="22"/>
          <w:szCs w:val="22"/>
        </w:rPr>
        <w:t>innosti v období od </w:t>
      </w:r>
      <w:proofErr w:type="gramStart"/>
      <w:r w:rsidR="0078761F">
        <w:rPr>
          <w:rFonts w:ascii="Arial" w:hAnsi="Arial" w:cs="Arial"/>
          <w:sz w:val="22"/>
          <w:szCs w:val="22"/>
        </w:rPr>
        <w:t>01.01.2025</w:t>
      </w:r>
      <w:proofErr w:type="gramEnd"/>
      <w:r>
        <w:rPr>
          <w:rFonts w:ascii="Arial" w:hAnsi="Arial" w:cs="Arial"/>
          <w:sz w:val="22"/>
          <w:szCs w:val="22"/>
        </w:rPr>
        <w:t xml:space="preserve"> do 31.12.2</w:t>
      </w:r>
      <w:r w:rsidR="0078761F">
        <w:rPr>
          <w:rFonts w:ascii="Arial" w:hAnsi="Arial" w:cs="Arial"/>
          <w:sz w:val="22"/>
          <w:szCs w:val="22"/>
        </w:rPr>
        <w:t>025</w:t>
      </w:r>
      <w:r>
        <w:rPr>
          <w:rFonts w:ascii="Arial" w:hAnsi="Arial" w:cs="Arial"/>
          <w:sz w:val="22"/>
          <w:szCs w:val="22"/>
        </w:rPr>
        <w:t>,  by</w:t>
      </w:r>
      <w:r w:rsidR="0078761F">
        <w:rPr>
          <w:rFonts w:ascii="Arial" w:hAnsi="Arial" w:cs="Arial"/>
          <w:sz w:val="22"/>
          <w:szCs w:val="22"/>
        </w:rPr>
        <w:t>l uhrazen v období od 01.01.2025 do 25.01.2026</w:t>
      </w:r>
      <w:r>
        <w:rPr>
          <w:rFonts w:ascii="Arial" w:hAnsi="Arial" w:cs="Arial"/>
          <w:sz w:val="22"/>
          <w:szCs w:val="22"/>
        </w:rPr>
        <w:t xml:space="preserve"> a který nespadá do kategorie neuznatelných nákladů specifikovaných v Programu. </w:t>
      </w:r>
    </w:p>
    <w:p w14:paraId="5A84CD59" w14:textId="77777777" w:rsidR="00902C87" w:rsidRDefault="00902C87" w:rsidP="00902C87">
      <w:pPr>
        <w:pStyle w:val="Odstavecseseznamem"/>
        <w:rPr>
          <w:rFonts w:ascii="Arial" w:hAnsi="Arial" w:cs="Arial"/>
          <w:sz w:val="22"/>
          <w:szCs w:val="22"/>
        </w:rPr>
      </w:pPr>
    </w:p>
    <w:p w14:paraId="33C6B1AD" w14:textId="77777777" w:rsidR="00902C87" w:rsidRDefault="00902C87" w:rsidP="00902C87">
      <w:pPr>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Příjemce se zavazuje:</w:t>
      </w:r>
    </w:p>
    <w:p w14:paraId="689B1003" w14:textId="34697905" w:rsidR="00902C87" w:rsidRPr="00C95DD1" w:rsidRDefault="00902C87" w:rsidP="0042394D">
      <w:pPr>
        <w:numPr>
          <w:ilvl w:val="1"/>
          <w:numId w:val="3"/>
        </w:numPr>
        <w:tabs>
          <w:tab w:val="clear" w:pos="1440"/>
          <w:tab w:val="num" w:pos="709"/>
        </w:tabs>
        <w:ind w:left="709" w:hanging="283"/>
        <w:jc w:val="both"/>
        <w:rPr>
          <w:rFonts w:ascii="Arial" w:hAnsi="Arial" w:cs="Arial"/>
          <w:sz w:val="22"/>
          <w:szCs w:val="22"/>
        </w:rPr>
      </w:pPr>
      <w:r>
        <w:rPr>
          <w:rFonts w:ascii="Arial" w:hAnsi="Arial" w:cs="Arial"/>
          <w:sz w:val="22"/>
          <w:szCs w:val="22"/>
        </w:rPr>
        <w:t>používat majetek pořízený z dotace v hodnotě nad 3</w:t>
      </w:r>
      <w:r w:rsidR="001115DA">
        <w:rPr>
          <w:rFonts w:ascii="Arial" w:hAnsi="Arial" w:cs="Arial"/>
          <w:sz w:val="22"/>
          <w:szCs w:val="22"/>
        </w:rPr>
        <w:t>.</w:t>
      </w:r>
      <w:r>
        <w:rPr>
          <w:rFonts w:ascii="Arial" w:hAnsi="Arial" w:cs="Arial"/>
          <w:sz w:val="22"/>
          <w:szCs w:val="22"/>
        </w:rPr>
        <w:t xml:space="preserve">000 Kč/ks a dobou použitelnosti nad 1 rok po dobu 3 let </w:t>
      </w:r>
      <w:r w:rsidRPr="00C95DD1">
        <w:rPr>
          <w:rFonts w:ascii="Arial" w:hAnsi="Arial" w:cs="Arial"/>
          <w:sz w:val="22"/>
          <w:szCs w:val="22"/>
        </w:rPr>
        <w:t>od pře</w:t>
      </w:r>
      <w:r w:rsidR="004906D1" w:rsidRPr="00C95DD1">
        <w:rPr>
          <w:rFonts w:ascii="Arial" w:hAnsi="Arial" w:cs="Arial"/>
          <w:sz w:val="22"/>
          <w:szCs w:val="22"/>
        </w:rPr>
        <w:t>d</w:t>
      </w:r>
      <w:r w:rsidRPr="00C95DD1">
        <w:rPr>
          <w:rFonts w:ascii="Arial" w:hAnsi="Arial" w:cs="Arial"/>
          <w:sz w:val="22"/>
          <w:szCs w:val="22"/>
        </w:rPr>
        <w:t>ložení vyúčtování dotace pouze pro účel stanovený v této smlouvě,</w:t>
      </w:r>
    </w:p>
    <w:p w14:paraId="1FC23EF3" w14:textId="77777777" w:rsidR="00902C87" w:rsidRDefault="00902C87" w:rsidP="0042394D">
      <w:pPr>
        <w:numPr>
          <w:ilvl w:val="1"/>
          <w:numId w:val="3"/>
        </w:numPr>
        <w:tabs>
          <w:tab w:val="clear" w:pos="1440"/>
          <w:tab w:val="num" w:pos="709"/>
        </w:tabs>
        <w:ind w:left="709" w:hanging="283"/>
        <w:jc w:val="both"/>
        <w:rPr>
          <w:rFonts w:ascii="Arial" w:hAnsi="Arial" w:cs="Arial"/>
          <w:sz w:val="22"/>
          <w:szCs w:val="22"/>
        </w:rPr>
      </w:pPr>
      <w:r w:rsidRPr="00C95DD1">
        <w:rPr>
          <w:rFonts w:ascii="Arial" w:hAnsi="Arial" w:cs="Arial"/>
          <w:sz w:val="22"/>
          <w:szCs w:val="22"/>
        </w:rPr>
        <w:lastRenderedPageBreak/>
        <w:t>ponechat majetek uvedený pod písm. a) po dobu 3 let od předložení vyúčtování dotace ve svém vlastnictví.</w:t>
      </w:r>
    </w:p>
    <w:p w14:paraId="0CBF2511" w14:textId="77777777" w:rsidR="00C56334" w:rsidRPr="00C95DD1" w:rsidRDefault="00C56334" w:rsidP="00C56334">
      <w:pPr>
        <w:ind w:left="709"/>
        <w:jc w:val="both"/>
        <w:rPr>
          <w:rFonts w:ascii="Arial" w:hAnsi="Arial" w:cs="Arial"/>
          <w:sz w:val="22"/>
          <w:szCs w:val="22"/>
        </w:rPr>
      </w:pPr>
    </w:p>
    <w:p w14:paraId="610AC41A" w14:textId="415FA976" w:rsidR="00902C87" w:rsidRPr="00C95DD1" w:rsidRDefault="00902C87" w:rsidP="00902C87">
      <w:pPr>
        <w:numPr>
          <w:ilvl w:val="0"/>
          <w:numId w:val="3"/>
        </w:numPr>
        <w:tabs>
          <w:tab w:val="clear" w:pos="720"/>
          <w:tab w:val="num" w:pos="360"/>
        </w:tabs>
        <w:ind w:left="360"/>
        <w:jc w:val="both"/>
        <w:rPr>
          <w:rFonts w:ascii="Arial" w:hAnsi="Arial" w:cs="Arial"/>
          <w:sz w:val="22"/>
          <w:szCs w:val="22"/>
        </w:rPr>
      </w:pPr>
      <w:r w:rsidRPr="00C95DD1">
        <w:rPr>
          <w:rFonts w:ascii="Arial" w:hAnsi="Arial" w:cs="Arial"/>
          <w:sz w:val="22"/>
          <w:szCs w:val="22"/>
        </w:rPr>
        <w:t>Příjemce se zavazuje zajistit ve svém účetnictví, v souladu s obecně platnými předpisy (zejména zákonem č. 563/1991 Sb., o účetnictví, ve znění pozdějších předpisů), řádné a oddělené sledování použitých prostředků dotace. Příjemce dotace odpovídá za řádné vedení a viditelné označení účetních dokladů prokazujících použití dotace; originály těchto účetních dokladů musejí být viditelně označeny textem „</w:t>
      </w:r>
      <w:r w:rsidRPr="00C95DD1">
        <w:rPr>
          <w:rFonts w:ascii="Arial" w:hAnsi="Arial" w:cs="Arial"/>
          <w:b/>
          <w:sz w:val="22"/>
          <w:szCs w:val="22"/>
        </w:rPr>
        <w:t>Dota</w:t>
      </w:r>
      <w:r w:rsidR="00E1790E">
        <w:rPr>
          <w:rFonts w:ascii="Arial" w:hAnsi="Arial" w:cs="Arial"/>
          <w:b/>
          <w:sz w:val="22"/>
          <w:szCs w:val="22"/>
        </w:rPr>
        <w:t>ce města Nový Jičín pro rok 2025</w:t>
      </w:r>
      <w:r w:rsidRPr="00C95DD1">
        <w:rPr>
          <w:rFonts w:ascii="Arial" w:hAnsi="Arial" w:cs="Arial"/>
          <w:b/>
          <w:sz w:val="22"/>
          <w:szCs w:val="22"/>
        </w:rPr>
        <w:t xml:space="preserve">“. </w:t>
      </w:r>
      <w:r w:rsidRPr="00C95DD1">
        <w:rPr>
          <w:rFonts w:ascii="Arial" w:hAnsi="Arial" w:cs="Arial"/>
          <w:i/>
          <w:sz w:val="22"/>
          <w:szCs w:val="22"/>
        </w:rPr>
        <w:t xml:space="preserve"> </w:t>
      </w:r>
    </w:p>
    <w:p w14:paraId="7511F860" w14:textId="77777777" w:rsidR="00902C87" w:rsidRPr="00C95DD1" w:rsidRDefault="00902C87" w:rsidP="00902C87">
      <w:pPr>
        <w:pStyle w:val="Odstavecseseznamem"/>
        <w:rPr>
          <w:rFonts w:ascii="Arial" w:hAnsi="Arial" w:cs="Arial"/>
          <w:sz w:val="22"/>
          <w:szCs w:val="22"/>
        </w:rPr>
      </w:pPr>
    </w:p>
    <w:p w14:paraId="4D728066" w14:textId="706ABB77" w:rsidR="00902C87" w:rsidRPr="00C95DD1" w:rsidRDefault="00902C87" w:rsidP="00902C87">
      <w:pPr>
        <w:numPr>
          <w:ilvl w:val="0"/>
          <w:numId w:val="3"/>
        </w:numPr>
        <w:tabs>
          <w:tab w:val="clear" w:pos="720"/>
          <w:tab w:val="num" w:pos="360"/>
        </w:tabs>
        <w:ind w:left="360"/>
        <w:jc w:val="both"/>
        <w:rPr>
          <w:rFonts w:ascii="Arial" w:hAnsi="Arial" w:cs="Arial"/>
          <w:sz w:val="22"/>
          <w:szCs w:val="22"/>
        </w:rPr>
      </w:pPr>
      <w:r w:rsidRPr="00C95DD1">
        <w:rPr>
          <w:rFonts w:ascii="Arial" w:hAnsi="Arial" w:cs="Arial"/>
          <w:sz w:val="22"/>
          <w:szCs w:val="22"/>
        </w:rPr>
        <w:t>Dotace je ve smyslu zákona č. 320/2001 Sb., o finanční kontrole ve veřejné správě a o změně některých zákonů (zákon o finanční kontrole), ve znění pozdějších předpisů, veřejnou finanční podporou a vztahují se na ni tedy všechna ustanovení tohoto zákona a zákona č. 255/2012 Sb., o kontrole (kontrolní řád), ve znění pozdějších předpisů, tzn., že Příjemce umožní Poskytovateli provést veřejnosprávní kontrolu plnění podmínek smlouvy a použití finančních prostředků poskytnutých na základě této smlou</w:t>
      </w:r>
      <w:r w:rsidR="00D615BE" w:rsidRPr="00C95DD1">
        <w:rPr>
          <w:rFonts w:ascii="Arial" w:hAnsi="Arial" w:cs="Arial"/>
          <w:sz w:val="22"/>
          <w:szCs w:val="22"/>
        </w:rPr>
        <w:t>vy (přístup do prostor</w:t>
      </w:r>
      <w:r w:rsidR="00B21F0A" w:rsidRPr="00C95DD1">
        <w:rPr>
          <w:rFonts w:ascii="Arial" w:hAnsi="Arial" w:cs="Arial"/>
          <w:sz w:val="22"/>
          <w:szCs w:val="22"/>
        </w:rPr>
        <w:t>, předložení kopií dokladů, originálů</w:t>
      </w:r>
      <w:r w:rsidRPr="00C95DD1">
        <w:rPr>
          <w:rFonts w:ascii="Arial" w:hAnsi="Arial" w:cs="Arial"/>
          <w:sz w:val="22"/>
          <w:szCs w:val="22"/>
        </w:rPr>
        <w:t xml:space="preserve"> k</w:t>
      </w:r>
      <w:r w:rsidR="00B21F0A" w:rsidRPr="00C95DD1">
        <w:rPr>
          <w:rFonts w:ascii="Arial" w:hAnsi="Arial" w:cs="Arial"/>
          <w:sz w:val="22"/>
          <w:szCs w:val="22"/>
        </w:rPr>
        <w:t> </w:t>
      </w:r>
      <w:r w:rsidRPr="00C95DD1">
        <w:rPr>
          <w:rFonts w:ascii="Arial" w:hAnsi="Arial" w:cs="Arial"/>
          <w:sz w:val="22"/>
          <w:szCs w:val="22"/>
        </w:rPr>
        <w:t>nahlédnutí a dalších potřebn</w:t>
      </w:r>
      <w:r w:rsidR="00D615BE" w:rsidRPr="00C95DD1">
        <w:rPr>
          <w:rFonts w:ascii="Arial" w:hAnsi="Arial" w:cs="Arial"/>
          <w:sz w:val="22"/>
          <w:szCs w:val="22"/>
        </w:rPr>
        <w:t xml:space="preserve">ých dokladů ke kontrole plnění </w:t>
      </w:r>
      <w:r w:rsidR="00C04EF5" w:rsidRPr="00C95DD1">
        <w:rPr>
          <w:rFonts w:ascii="Arial" w:hAnsi="Arial" w:cs="Arial"/>
          <w:sz w:val="22"/>
          <w:szCs w:val="22"/>
        </w:rPr>
        <w:t>účelu dotace</w:t>
      </w:r>
      <w:r w:rsidRPr="00C95DD1">
        <w:rPr>
          <w:rFonts w:ascii="Arial" w:hAnsi="Arial" w:cs="Arial"/>
          <w:sz w:val="22"/>
          <w:szCs w:val="22"/>
        </w:rPr>
        <w:t xml:space="preserve">). </w:t>
      </w:r>
    </w:p>
    <w:p w14:paraId="3CB496E8" w14:textId="77777777" w:rsidR="00902C87" w:rsidRDefault="00902C87" w:rsidP="00902C87">
      <w:pPr>
        <w:pStyle w:val="Odstavecseseznamem"/>
        <w:rPr>
          <w:rFonts w:ascii="Arial" w:hAnsi="Arial" w:cs="Arial"/>
          <w:sz w:val="22"/>
          <w:szCs w:val="22"/>
        </w:rPr>
      </w:pPr>
    </w:p>
    <w:p w14:paraId="770E118D" w14:textId="75B5C5EA" w:rsidR="00902C87" w:rsidRDefault="00902C87" w:rsidP="00902C87">
      <w:pPr>
        <w:numPr>
          <w:ilvl w:val="0"/>
          <w:numId w:val="3"/>
        </w:numPr>
        <w:tabs>
          <w:tab w:val="clear" w:pos="720"/>
          <w:tab w:val="num" w:pos="360"/>
        </w:tabs>
        <w:ind w:left="360"/>
        <w:jc w:val="both"/>
        <w:rPr>
          <w:rFonts w:ascii="Arial" w:hAnsi="Arial" w:cs="Arial"/>
          <w:b/>
          <w:sz w:val="22"/>
          <w:szCs w:val="22"/>
        </w:rPr>
      </w:pPr>
      <w:r>
        <w:rPr>
          <w:rFonts w:ascii="Arial" w:hAnsi="Arial" w:cs="Arial"/>
          <w:sz w:val="22"/>
          <w:szCs w:val="22"/>
        </w:rPr>
        <w:t>Příjemce je povinen Poskytovatele neprodleně, nejpozději však do 7dnů, písemně informovat o jakékoliv změně údajů uvedených ve smlouvě ohledně jeho osoby (u právnické osoby např. o změně právní formy, změně statutárního orgánu, jeho členů) a o všech dalších okolnostech, které mají nebo by mohly mít vliv na plnění jeho povinností dle této smlouvy. V případě změny bankovního účtu je Příjemce povinen rovněž doložit vlastnictví k účtu, a to kopií příslušné smlouvy nebo potvrzením peněžního ústavu. Z důvodu změn identifikačních údajů smluvních stran není nutné uzavírat ke smlouvě dodatek.</w:t>
      </w:r>
    </w:p>
    <w:p w14:paraId="71C4552A" w14:textId="77777777" w:rsidR="00902C87" w:rsidRDefault="00902C87" w:rsidP="00902C87">
      <w:pPr>
        <w:ind w:left="360"/>
        <w:jc w:val="both"/>
        <w:rPr>
          <w:rFonts w:ascii="Arial" w:hAnsi="Arial" w:cs="Arial"/>
          <w:b/>
          <w:sz w:val="22"/>
          <w:szCs w:val="22"/>
        </w:rPr>
      </w:pPr>
    </w:p>
    <w:p w14:paraId="140431B5" w14:textId="59769852" w:rsidR="00902C87" w:rsidRDefault="00902C87" w:rsidP="00902C87">
      <w:pPr>
        <w:numPr>
          <w:ilvl w:val="0"/>
          <w:numId w:val="3"/>
        </w:numPr>
        <w:tabs>
          <w:tab w:val="clear" w:pos="720"/>
          <w:tab w:val="num" w:pos="360"/>
        </w:tabs>
        <w:ind w:left="360"/>
        <w:jc w:val="both"/>
        <w:rPr>
          <w:rFonts w:ascii="Arial" w:hAnsi="Arial" w:cs="Arial"/>
          <w:b/>
          <w:sz w:val="22"/>
          <w:szCs w:val="22"/>
        </w:rPr>
      </w:pPr>
      <w:r>
        <w:rPr>
          <w:rFonts w:ascii="Arial" w:hAnsi="Arial" w:cs="Arial"/>
          <w:bCs/>
          <w:sz w:val="22"/>
          <w:szCs w:val="22"/>
        </w:rPr>
        <w:t>Příjemce dotace je povinen neprodleně, nejpozději však do 7dnů, písemně informovat Poskytovatele dotace o přeměně nebo zrušení s likvidací, v případě přeměny i o tom, na který subjekt přejdou práva a povinnosti z této smlouvy</w:t>
      </w:r>
      <w:r>
        <w:rPr>
          <w:rFonts w:ascii="Arial" w:hAnsi="Arial" w:cs="Arial"/>
          <w:b/>
          <w:bCs/>
          <w:sz w:val="22"/>
          <w:szCs w:val="22"/>
        </w:rPr>
        <w:t>.</w:t>
      </w:r>
    </w:p>
    <w:p w14:paraId="7FF3B38F" w14:textId="77777777" w:rsidR="00902C87" w:rsidRDefault="00902C87" w:rsidP="00902C87">
      <w:pPr>
        <w:pStyle w:val="Odstavecseseznamem"/>
        <w:rPr>
          <w:rFonts w:ascii="Arial" w:hAnsi="Arial" w:cs="Arial"/>
          <w:b/>
          <w:sz w:val="22"/>
          <w:szCs w:val="22"/>
        </w:rPr>
      </w:pPr>
    </w:p>
    <w:p w14:paraId="433C67BD" w14:textId="5FC61BC9" w:rsidR="00902C87" w:rsidRDefault="00902C87" w:rsidP="00902C87">
      <w:pPr>
        <w:numPr>
          <w:ilvl w:val="0"/>
          <w:numId w:val="3"/>
        </w:numPr>
        <w:tabs>
          <w:tab w:val="clear" w:pos="720"/>
          <w:tab w:val="num" w:pos="360"/>
        </w:tabs>
        <w:ind w:left="360"/>
        <w:jc w:val="both"/>
        <w:rPr>
          <w:rFonts w:ascii="Arial" w:hAnsi="Arial" w:cs="Arial"/>
          <w:b/>
          <w:sz w:val="22"/>
          <w:szCs w:val="22"/>
        </w:rPr>
      </w:pPr>
      <w:r>
        <w:rPr>
          <w:rFonts w:ascii="Arial" w:hAnsi="Arial" w:cs="Arial"/>
          <w:sz w:val="22"/>
          <w:szCs w:val="22"/>
        </w:rPr>
        <w:t>Příjemce dotace je dále povinen informovat Poskytovatele o kontrolách, které u něj byly v souvislosti s dotacemi poskytnutými z veřejných rozpočtů provedeny jinými kontrolními orgány, včetně závěrů, kopií protokolů z kontrol včetně navrhovaných či uložených nápravných opatření a jejich splnění</w:t>
      </w:r>
      <w:r w:rsidR="00B15B40">
        <w:rPr>
          <w:rFonts w:ascii="Arial" w:hAnsi="Arial" w:cs="Arial"/>
          <w:sz w:val="22"/>
          <w:szCs w:val="22"/>
        </w:rPr>
        <w:t>,</w:t>
      </w:r>
      <w:r>
        <w:rPr>
          <w:rFonts w:ascii="Arial" w:hAnsi="Arial" w:cs="Arial"/>
          <w:sz w:val="22"/>
          <w:szCs w:val="22"/>
        </w:rPr>
        <w:t xml:space="preserve"> a</w:t>
      </w:r>
      <w:r w:rsidR="00B15B40">
        <w:rPr>
          <w:rFonts w:ascii="Arial" w:hAnsi="Arial" w:cs="Arial"/>
          <w:sz w:val="22"/>
          <w:szCs w:val="22"/>
        </w:rPr>
        <w:t> </w:t>
      </w:r>
      <w:r>
        <w:rPr>
          <w:rFonts w:ascii="Arial" w:hAnsi="Arial" w:cs="Arial"/>
          <w:sz w:val="22"/>
          <w:szCs w:val="22"/>
        </w:rPr>
        <w:t>to bez zbytečného odkladu po jejich ukončení.</w:t>
      </w:r>
    </w:p>
    <w:p w14:paraId="7F64A1FC" w14:textId="77777777" w:rsidR="00902C87" w:rsidRDefault="00902C87" w:rsidP="00902C87">
      <w:pPr>
        <w:pStyle w:val="Odstavecseseznamem"/>
        <w:rPr>
          <w:rFonts w:ascii="Arial" w:hAnsi="Arial" w:cs="Arial"/>
          <w:sz w:val="22"/>
          <w:szCs w:val="22"/>
        </w:rPr>
      </w:pPr>
    </w:p>
    <w:p w14:paraId="52A74911" w14:textId="280CD36F"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Příjemce dotace je povin</w:t>
      </w:r>
      <w:r w:rsidR="00B3712D" w:rsidRPr="00C95DD1">
        <w:rPr>
          <w:rFonts w:ascii="Arial" w:hAnsi="Arial" w:cs="Arial"/>
          <w:sz w:val="22"/>
          <w:szCs w:val="22"/>
        </w:rPr>
        <w:t xml:space="preserve">en při všech formách propagace </w:t>
      </w:r>
      <w:r w:rsidRPr="00C95DD1">
        <w:rPr>
          <w:rFonts w:ascii="Arial" w:hAnsi="Arial" w:cs="Arial"/>
          <w:sz w:val="22"/>
          <w:szCs w:val="22"/>
        </w:rPr>
        <w:t xml:space="preserve">uvádět </w:t>
      </w:r>
      <w:r w:rsidR="00B15B40" w:rsidRPr="00C95DD1">
        <w:rPr>
          <w:rFonts w:ascii="Arial" w:hAnsi="Arial" w:cs="Arial"/>
          <w:sz w:val="22"/>
          <w:szCs w:val="22"/>
        </w:rPr>
        <w:t>skutečnost, že </w:t>
      </w:r>
      <w:r w:rsidR="00B3712D" w:rsidRPr="00C95DD1">
        <w:rPr>
          <w:rFonts w:ascii="Arial" w:hAnsi="Arial" w:cs="Arial"/>
          <w:sz w:val="22"/>
          <w:szCs w:val="22"/>
        </w:rPr>
        <w:t xml:space="preserve">je </w:t>
      </w:r>
      <w:r w:rsidR="001115DA">
        <w:rPr>
          <w:rFonts w:ascii="Arial" w:hAnsi="Arial" w:cs="Arial"/>
          <w:sz w:val="22"/>
          <w:szCs w:val="22"/>
        </w:rPr>
        <w:t>Č</w:t>
      </w:r>
      <w:r w:rsidR="00B3712D" w:rsidRPr="00C95DD1">
        <w:rPr>
          <w:rFonts w:ascii="Arial" w:hAnsi="Arial" w:cs="Arial"/>
          <w:sz w:val="22"/>
          <w:szCs w:val="22"/>
        </w:rPr>
        <w:t xml:space="preserve">innost </w:t>
      </w:r>
      <w:r w:rsidRPr="00C95DD1">
        <w:rPr>
          <w:rFonts w:ascii="Arial" w:hAnsi="Arial" w:cs="Arial"/>
          <w:sz w:val="22"/>
          <w:szCs w:val="22"/>
        </w:rPr>
        <w:t xml:space="preserve">spolufinancována z rozpočtu </w:t>
      </w:r>
      <w:r w:rsidR="00A909DC" w:rsidRPr="00C95DD1">
        <w:rPr>
          <w:rFonts w:ascii="Arial" w:hAnsi="Arial" w:cs="Arial"/>
          <w:sz w:val="22"/>
          <w:szCs w:val="22"/>
        </w:rPr>
        <w:t>P</w:t>
      </w:r>
      <w:r w:rsidRPr="00C95DD1">
        <w:rPr>
          <w:rFonts w:ascii="Arial" w:hAnsi="Arial" w:cs="Arial"/>
          <w:sz w:val="22"/>
          <w:szCs w:val="22"/>
        </w:rPr>
        <w:t xml:space="preserve">oskytovatele. Při použití znaku Poskytovatele je povinností Příjemce uvádět souběžně název </w:t>
      </w:r>
      <w:r w:rsidRPr="00C95DD1">
        <w:rPr>
          <w:rFonts w:ascii="Arial" w:hAnsi="Arial" w:cs="Arial"/>
          <w:i/>
          <w:sz w:val="22"/>
          <w:szCs w:val="22"/>
        </w:rPr>
        <w:t>„město Nový Jičín“</w:t>
      </w:r>
      <w:r w:rsidRPr="00C95DD1">
        <w:rPr>
          <w:rFonts w:ascii="Arial" w:hAnsi="Arial" w:cs="Arial"/>
          <w:sz w:val="22"/>
          <w:szCs w:val="22"/>
        </w:rPr>
        <w:t>. Za tímto účelem dává Poskytovatel s použitím svého znaku souhlas.</w:t>
      </w:r>
    </w:p>
    <w:p w14:paraId="76AAE937" w14:textId="77777777" w:rsidR="00902C87" w:rsidRPr="00C95DD1" w:rsidRDefault="00902C87" w:rsidP="00902C87">
      <w:pPr>
        <w:pStyle w:val="Odstavecseseznamem"/>
        <w:rPr>
          <w:rFonts w:ascii="Arial" w:hAnsi="Arial" w:cs="Arial"/>
          <w:bCs/>
          <w:sz w:val="22"/>
          <w:szCs w:val="22"/>
        </w:rPr>
      </w:pPr>
    </w:p>
    <w:p w14:paraId="15C1CD3B" w14:textId="0E40DB39"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 xml:space="preserve">Příjemce je povinen v případě nevyčerpání celé nebo části dotace vrátit tyto prostředky na účet Poskytovatele neprodleně, </w:t>
      </w:r>
      <w:r w:rsidRPr="00AF426A">
        <w:rPr>
          <w:rFonts w:ascii="Arial" w:hAnsi="Arial" w:cs="Arial"/>
          <w:b/>
          <w:sz w:val="22"/>
          <w:szCs w:val="22"/>
        </w:rPr>
        <w:t>ne</w:t>
      </w:r>
      <w:r w:rsidR="00414367" w:rsidRPr="00AF426A">
        <w:rPr>
          <w:rFonts w:ascii="Arial" w:hAnsi="Arial" w:cs="Arial"/>
          <w:b/>
          <w:sz w:val="22"/>
          <w:szCs w:val="22"/>
        </w:rPr>
        <w:t xml:space="preserve">jpozději v termínu do </w:t>
      </w:r>
      <w:proofErr w:type="gramStart"/>
      <w:r w:rsidR="00414367" w:rsidRPr="00AF426A">
        <w:rPr>
          <w:rFonts w:ascii="Arial" w:hAnsi="Arial" w:cs="Arial"/>
          <w:b/>
          <w:sz w:val="22"/>
          <w:szCs w:val="22"/>
        </w:rPr>
        <w:t>31.01.2026</w:t>
      </w:r>
      <w:proofErr w:type="gramEnd"/>
      <w:r w:rsidRPr="00C95DD1">
        <w:rPr>
          <w:rFonts w:ascii="Arial" w:hAnsi="Arial" w:cs="Arial"/>
          <w:sz w:val="22"/>
          <w:szCs w:val="22"/>
        </w:rPr>
        <w:t>, pod variabilním symbolem IČO Příjemce a zaslat Poskytovateli prostřednictvím datové schránky</w:t>
      </w:r>
      <w:r w:rsidR="009E7399" w:rsidRPr="00C95DD1">
        <w:rPr>
          <w:rFonts w:ascii="Arial" w:hAnsi="Arial" w:cs="Arial"/>
          <w:sz w:val="22"/>
          <w:szCs w:val="22"/>
        </w:rPr>
        <w:t xml:space="preserve">: </w:t>
      </w:r>
      <w:r w:rsidRPr="00C95DD1">
        <w:rPr>
          <w:rFonts w:ascii="Arial" w:hAnsi="Arial" w:cs="Arial"/>
          <w:sz w:val="22"/>
          <w:szCs w:val="22"/>
        </w:rPr>
        <w:t>„</w:t>
      </w:r>
      <w:r w:rsidRPr="00C95DD1">
        <w:rPr>
          <w:rFonts w:ascii="Arial" w:hAnsi="Arial" w:cs="Arial"/>
          <w:i/>
          <w:sz w:val="22"/>
          <w:szCs w:val="22"/>
        </w:rPr>
        <w:t>Oznámení o vrácení finančních prostředků na účet poskytovatele dotace“.</w:t>
      </w:r>
    </w:p>
    <w:p w14:paraId="46EB19CA" w14:textId="77777777" w:rsidR="00902C87" w:rsidRPr="00C95DD1" w:rsidRDefault="00902C87" w:rsidP="00902C87">
      <w:pPr>
        <w:pStyle w:val="Odstavecseseznamem"/>
        <w:rPr>
          <w:rFonts w:ascii="Arial" w:hAnsi="Arial" w:cs="Arial"/>
          <w:sz w:val="22"/>
          <w:szCs w:val="22"/>
        </w:rPr>
      </w:pPr>
    </w:p>
    <w:p w14:paraId="44492D8E" w14:textId="77777777"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 xml:space="preserve">Rozhodným okamžikem vrácení nevyčerpaných finančních prostředků dotace zpět na účet Poskytovatele je den jejich připsání na účet Poskytovatele. Nevyčerpané finanční prostředky nevrácené ve stanoveném termínu se považují za zadržené. </w:t>
      </w:r>
    </w:p>
    <w:p w14:paraId="46656BE4" w14:textId="77777777" w:rsidR="00902C87" w:rsidRPr="00C95DD1" w:rsidRDefault="00902C87" w:rsidP="00902C87">
      <w:pPr>
        <w:pStyle w:val="Odstavecseseznamem"/>
        <w:rPr>
          <w:rFonts w:ascii="Arial" w:hAnsi="Arial" w:cs="Arial"/>
          <w:b/>
          <w:sz w:val="22"/>
          <w:szCs w:val="22"/>
        </w:rPr>
      </w:pPr>
    </w:p>
    <w:p w14:paraId="3BE8D25C" w14:textId="17194F5D"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 xml:space="preserve">Příjemce je povinen předložit Poskytovateli závěrečné </w:t>
      </w:r>
      <w:r w:rsidR="00E67ABA" w:rsidRPr="00C95DD1">
        <w:rPr>
          <w:rFonts w:ascii="Arial" w:hAnsi="Arial" w:cs="Arial"/>
          <w:sz w:val="22"/>
          <w:szCs w:val="22"/>
        </w:rPr>
        <w:t>vyúčtování v termínu do …………</w:t>
      </w:r>
      <w:proofErr w:type="gramStart"/>
      <w:r w:rsidR="00E67ABA" w:rsidRPr="00C95DD1">
        <w:rPr>
          <w:rFonts w:ascii="Arial" w:hAnsi="Arial" w:cs="Arial"/>
          <w:sz w:val="22"/>
          <w:szCs w:val="22"/>
        </w:rPr>
        <w:t xml:space="preserve">….., </w:t>
      </w:r>
      <w:r w:rsidRPr="00C95DD1">
        <w:rPr>
          <w:rFonts w:ascii="Arial" w:hAnsi="Arial" w:cs="Arial"/>
          <w:sz w:val="22"/>
          <w:szCs w:val="22"/>
        </w:rPr>
        <w:t xml:space="preserve"> a to</w:t>
      </w:r>
      <w:proofErr w:type="gramEnd"/>
      <w:r w:rsidRPr="00C95DD1">
        <w:rPr>
          <w:rFonts w:ascii="Arial" w:hAnsi="Arial" w:cs="Arial"/>
          <w:sz w:val="22"/>
          <w:szCs w:val="22"/>
        </w:rPr>
        <w:t xml:space="preserve"> prostřednictvím datové schránky nebo </w:t>
      </w:r>
      <w:r w:rsidR="006E1205" w:rsidRPr="00C95DD1">
        <w:rPr>
          <w:rFonts w:ascii="Arial" w:hAnsi="Arial" w:cs="Arial"/>
          <w:sz w:val="22"/>
          <w:szCs w:val="22"/>
        </w:rPr>
        <w:t>v listinné podobě</w:t>
      </w:r>
      <w:r w:rsidRPr="00C95DD1">
        <w:rPr>
          <w:rFonts w:ascii="Arial" w:hAnsi="Arial" w:cs="Arial"/>
          <w:sz w:val="22"/>
          <w:szCs w:val="22"/>
        </w:rPr>
        <w:t xml:space="preserve"> na podatelnu Městského úřadu Nový Jičín. </w:t>
      </w:r>
    </w:p>
    <w:p w14:paraId="5096E4A5" w14:textId="77777777" w:rsidR="0028029A" w:rsidRPr="00C95DD1" w:rsidRDefault="0028029A" w:rsidP="0028029A">
      <w:pPr>
        <w:pStyle w:val="Odstavecseseznamem"/>
        <w:rPr>
          <w:rFonts w:ascii="Arial" w:hAnsi="Arial" w:cs="Arial"/>
          <w:b/>
          <w:sz w:val="22"/>
          <w:szCs w:val="22"/>
        </w:rPr>
      </w:pPr>
    </w:p>
    <w:p w14:paraId="0F8085BA" w14:textId="6B8F9174" w:rsidR="0028029A" w:rsidRPr="00C95DD1" w:rsidRDefault="0028029A"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Příjemce je povinen předložit Poskytovateli závěrečné, případně průběžné vyúčtování dotace v rozsahu uvedeném v čl. XI. Programu.</w:t>
      </w:r>
    </w:p>
    <w:p w14:paraId="6DDAE6AA" w14:textId="77777777" w:rsidR="00902C87" w:rsidRDefault="00902C87" w:rsidP="00902C87">
      <w:pPr>
        <w:pStyle w:val="Odstavecseseznamem"/>
        <w:rPr>
          <w:rFonts w:ascii="Arial" w:hAnsi="Arial" w:cs="Arial"/>
          <w:sz w:val="22"/>
          <w:szCs w:val="22"/>
        </w:rPr>
      </w:pPr>
    </w:p>
    <w:p w14:paraId="2DA71CEF" w14:textId="2A6911EA" w:rsidR="00902C87" w:rsidRPr="0028029A" w:rsidRDefault="00902C87" w:rsidP="00902C87">
      <w:pPr>
        <w:numPr>
          <w:ilvl w:val="0"/>
          <w:numId w:val="3"/>
        </w:numPr>
        <w:tabs>
          <w:tab w:val="clear" w:pos="720"/>
          <w:tab w:val="num" w:pos="360"/>
        </w:tabs>
        <w:ind w:left="360"/>
        <w:jc w:val="both"/>
        <w:rPr>
          <w:rFonts w:ascii="Arial" w:hAnsi="Arial" w:cs="Arial"/>
          <w:b/>
          <w:sz w:val="22"/>
          <w:szCs w:val="22"/>
        </w:rPr>
      </w:pPr>
      <w:r>
        <w:rPr>
          <w:rFonts w:ascii="Arial" w:hAnsi="Arial" w:cs="Arial"/>
          <w:sz w:val="22"/>
          <w:szCs w:val="22"/>
        </w:rPr>
        <w:t>V případě, že poslední den lhůty pro vyúčtování dotace připadne na den pracovního volna, je</w:t>
      </w:r>
      <w:r w:rsidR="0056000C">
        <w:rPr>
          <w:rFonts w:ascii="Arial" w:hAnsi="Arial" w:cs="Arial"/>
          <w:sz w:val="22"/>
          <w:szCs w:val="22"/>
        </w:rPr>
        <w:t> </w:t>
      </w:r>
      <w:r>
        <w:rPr>
          <w:rFonts w:ascii="Arial" w:hAnsi="Arial" w:cs="Arial"/>
          <w:sz w:val="22"/>
          <w:szCs w:val="22"/>
        </w:rPr>
        <w:t>Příjemce povinen vyúčtování předložit nejpozději v pracovní den nejblíže předcházející tomuto dni pracovního volna.</w:t>
      </w:r>
    </w:p>
    <w:p w14:paraId="3E4E3AEC" w14:textId="77777777" w:rsidR="0028029A" w:rsidRDefault="0028029A" w:rsidP="0028029A">
      <w:pPr>
        <w:pStyle w:val="Odstavecseseznamem"/>
        <w:rPr>
          <w:rFonts w:ascii="Arial" w:hAnsi="Arial" w:cs="Arial"/>
          <w:b/>
          <w:sz w:val="22"/>
          <w:szCs w:val="22"/>
        </w:rPr>
      </w:pPr>
    </w:p>
    <w:p w14:paraId="28E6B6BA" w14:textId="6A1EABB9" w:rsidR="0028029A" w:rsidRPr="00C95DD1" w:rsidRDefault="0028029A" w:rsidP="0028029A">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lastRenderedPageBreak/>
        <w:t>Příjemce je povinen, vyžádá-li si to Poskytovatel, předložit originály dokladů</w:t>
      </w:r>
      <w:r w:rsidR="00666D19" w:rsidRPr="00C95DD1">
        <w:rPr>
          <w:rFonts w:ascii="Arial" w:hAnsi="Arial" w:cs="Arial"/>
          <w:sz w:val="22"/>
          <w:szCs w:val="22"/>
        </w:rPr>
        <w:t xml:space="preserve"> předložených Příjemc</w:t>
      </w:r>
      <w:r w:rsidR="00564FC8">
        <w:rPr>
          <w:rFonts w:ascii="Arial" w:hAnsi="Arial" w:cs="Arial"/>
          <w:sz w:val="22"/>
          <w:szCs w:val="22"/>
        </w:rPr>
        <w:t>em</w:t>
      </w:r>
      <w:r w:rsidRPr="00C95DD1">
        <w:rPr>
          <w:rFonts w:ascii="Arial" w:hAnsi="Arial" w:cs="Arial"/>
          <w:sz w:val="22"/>
          <w:szCs w:val="22"/>
        </w:rPr>
        <w:t xml:space="preserve"> v rámci vyúčtování k nahlédnutí. V případě, že doklady předložené Příjemcem nebudou splňovat náležitosti dle požadavků smlouvy, je Poskytovatel oprávněn tyto doklady jako neprůkazné z vyúčtování vyloučit.</w:t>
      </w:r>
    </w:p>
    <w:p w14:paraId="20BCA4E9" w14:textId="77777777" w:rsidR="00902C87" w:rsidRDefault="00902C87" w:rsidP="00902C87">
      <w:pPr>
        <w:pStyle w:val="Odstavecseseznamem"/>
        <w:rPr>
          <w:rFonts w:ascii="Arial" w:hAnsi="Arial" w:cs="Arial"/>
          <w:sz w:val="22"/>
          <w:szCs w:val="22"/>
        </w:rPr>
      </w:pPr>
    </w:p>
    <w:p w14:paraId="000F447B" w14:textId="2365BD96"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Pr>
          <w:rFonts w:ascii="Arial" w:hAnsi="Arial" w:cs="Arial"/>
          <w:sz w:val="22"/>
          <w:szCs w:val="22"/>
        </w:rPr>
        <w:t>Příjemce je povinen řádně v souladu s právními přepisy uschovat originály všech účetních dokladů v</w:t>
      </w:r>
      <w:r w:rsidR="0069613C">
        <w:rPr>
          <w:rFonts w:ascii="Arial" w:hAnsi="Arial" w:cs="Arial"/>
          <w:sz w:val="22"/>
          <w:szCs w:val="22"/>
        </w:rPr>
        <w:t xml:space="preserve">ztahujících se k přijaté dotaci </w:t>
      </w:r>
      <w:r w:rsidR="0069613C" w:rsidRPr="00C95DD1">
        <w:rPr>
          <w:rFonts w:ascii="Arial" w:hAnsi="Arial" w:cs="Arial"/>
          <w:sz w:val="22"/>
          <w:szCs w:val="22"/>
        </w:rPr>
        <w:t>po dobu 10 let od předložení vyúčtování.</w:t>
      </w:r>
    </w:p>
    <w:p w14:paraId="64C2E13F" w14:textId="77777777" w:rsidR="00902C87" w:rsidRPr="00C95DD1" w:rsidRDefault="00902C87" w:rsidP="00902C87">
      <w:pPr>
        <w:pStyle w:val="Odstavecseseznamem"/>
        <w:rPr>
          <w:rFonts w:ascii="Arial" w:hAnsi="Arial" w:cs="Arial"/>
          <w:sz w:val="22"/>
          <w:szCs w:val="22"/>
        </w:rPr>
      </w:pPr>
    </w:p>
    <w:p w14:paraId="2348216E" w14:textId="42CBA244" w:rsidR="00902C87" w:rsidRPr="00C95DD1" w:rsidRDefault="00902C87" w:rsidP="00902C87">
      <w:pPr>
        <w:numPr>
          <w:ilvl w:val="0"/>
          <w:numId w:val="3"/>
        </w:numPr>
        <w:tabs>
          <w:tab w:val="clear" w:pos="720"/>
          <w:tab w:val="num" w:pos="360"/>
        </w:tabs>
        <w:ind w:left="360"/>
        <w:jc w:val="both"/>
        <w:rPr>
          <w:rFonts w:ascii="Arial" w:hAnsi="Arial" w:cs="Arial"/>
          <w:b/>
          <w:sz w:val="22"/>
          <w:szCs w:val="22"/>
        </w:rPr>
      </w:pPr>
      <w:r w:rsidRPr="00C95DD1">
        <w:rPr>
          <w:rFonts w:ascii="Arial" w:hAnsi="Arial" w:cs="Arial"/>
          <w:sz w:val="22"/>
          <w:szCs w:val="22"/>
        </w:rPr>
        <w:t>Příjemce bere na vědomí, že v případě porušení rozpočtové kázně podle § 22 zákona č. 250/2000 Sb., bude jeho žádost o poskytnutí dotace pro</w:t>
      </w:r>
      <w:r w:rsidR="004B098A" w:rsidRPr="00C95DD1">
        <w:rPr>
          <w:rFonts w:ascii="Arial" w:hAnsi="Arial" w:cs="Arial"/>
          <w:sz w:val="22"/>
          <w:szCs w:val="22"/>
        </w:rPr>
        <w:t xml:space="preserve"> následující období předložena Z</w:t>
      </w:r>
      <w:r w:rsidRPr="00C95DD1">
        <w:rPr>
          <w:rFonts w:ascii="Arial" w:hAnsi="Arial" w:cs="Arial"/>
          <w:sz w:val="22"/>
          <w:szCs w:val="22"/>
        </w:rPr>
        <w:t>astupitelstvu Poskytovatele s nedoporučujícím stanoviskem pro rozhodnutí o žádosti o dotaci.</w:t>
      </w:r>
    </w:p>
    <w:p w14:paraId="21373D86" w14:textId="77777777" w:rsidR="00902C87" w:rsidRPr="00C95DD1" w:rsidRDefault="00902C87" w:rsidP="00902C87">
      <w:pPr>
        <w:pStyle w:val="Odstavecseseznamem"/>
        <w:rPr>
          <w:rFonts w:ascii="Arial" w:hAnsi="Arial" w:cs="Arial"/>
          <w:b/>
          <w:sz w:val="22"/>
          <w:szCs w:val="22"/>
        </w:rPr>
      </w:pPr>
    </w:p>
    <w:p w14:paraId="5F3FF8DF" w14:textId="25233418" w:rsidR="00902C87" w:rsidRPr="00C95DD1" w:rsidRDefault="00902C87" w:rsidP="008F3D77">
      <w:pPr>
        <w:pStyle w:val="Odstavecseseznamem"/>
        <w:numPr>
          <w:ilvl w:val="0"/>
          <w:numId w:val="3"/>
        </w:numPr>
        <w:tabs>
          <w:tab w:val="clear" w:pos="720"/>
          <w:tab w:val="num" w:pos="142"/>
        </w:tabs>
        <w:ind w:left="426" w:hanging="426"/>
        <w:jc w:val="both"/>
        <w:rPr>
          <w:rFonts w:ascii="Arial" w:hAnsi="Arial" w:cs="Arial"/>
          <w:color w:val="5B9BD5" w:themeColor="accent1"/>
          <w:sz w:val="22"/>
          <w:szCs w:val="22"/>
        </w:rPr>
      </w:pPr>
      <w:r w:rsidRPr="00C95DD1">
        <w:rPr>
          <w:rFonts w:ascii="Arial" w:hAnsi="Arial" w:cs="Arial"/>
          <w:sz w:val="22"/>
          <w:szCs w:val="22"/>
        </w:rPr>
        <w:t xml:space="preserve">Příjemce bere na vědomí, že dotace poskytnutá podle této smlouvy je podporou de </w:t>
      </w:r>
      <w:proofErr w:type="spellStart"/>
      <w:r w:rsidRPr="00C95DD1">
        <w:rPr>
          <w:rFonts w:ascii="Arial" w:hAnsi="Arial" w:cs="Arial"/>
          <w:sz w:val="22"/>
          <w:szCs w:val="22"/>
        </w:rPr>
        <w:t>minimis</w:t>
      </w:r>
      <w:proofErr w:type="spellEnd"/>
      <w:r w:rsidRPr="00C95DD1">
        <w:rPr>
          <w:rFonts w:ascii="Arial" w:hAnsi="Arial" w:cs="Arial"/>
          <w:sz w:val="22"/>
          <w:szCs w:val="22"/>
        </w:rPr>
        <w:t xml:space="preserve">  ve smyslu Nařízení Komise (EU) č. 1407/2013 ze dne 18. prosince 2013 o použití článků 107 a</w:t>
      </w:r>
      <w:r w:rsidR="0056000C">
        <w:rPr>
          <w:rFonts w:ascii="Arial" w:hAnsi="Arial" w:cs="Arial"/>
          <w:sz w:val="22"/>
          <w:szCs w:val="22"/>
        </w:rPr>
        <w:t> </w:t>
      </w:r>
      <w:r w:rsidRPr="00C95DD1">
        <w:rPr>
          <w:rFonts w:ascii="Arial" w:hAnsi="Arial" w:cs="Arial"/>
          <w:sz w:val="22"/>
          <w:szCs w:val="22"/>
        </w:rPr>
        <w:t xml:space="preserve">108 Smlouvy o fungování Evropské unie na podporu de </w:t>
      </w:r>
      <w:proofErr w:type="spellStart"/>
      <w:r w:rsidRPr="00C95DD1">
        <w:rPr>
          <w:rFonts w:ascii="Arial" w:hAnsi="Arial" w:cs="Arial"/>
          <w:sz w:val="22"/>
          <w:szCs w:val="22"/>
        </w:rPr>
        <w:t>minimis</w:t>
      </w:r>
      <w:proofErr w:type="spellEnd"/>
      <w:r w:rsidRPr="00C95DD1">
        <w:rPr>
          <w:rFonts w:ascii="Arial" w:hAnsi="Arial" w:cs="Arial"/>
          <w:sz w:val="22"/>
          <w:szCs w:val="22"/>
        </w:rPr>
        <w:t xml:space="preserve">, zveřejněného v Úředním věstníku EU L 352 dne 24. 12. 2013, tedy veřejnou podporou vyňatou z obecného zákazu veřejné podpory a slučitelnou s právem Evropské unie. </w:t>
      </w:r>
      <w:r w:rsidRPr="00C95DD1">
        <w:rPr>
          <w:rFonts w:ascii="Arial" w:hAnsi="Arial" w:cs="Arial"/>
          <w:i/>
          <w:color w:val="5B9BD5" w:themeColor="accent1"/>
          <w:sz w:val="22"/>
          <w:szCs w:val="22"/>
        </w:rPr>
        <w:t xml:space="preserve">(u </w:t>
      </w:r>
      <w:r w:rsidR="00F0140C">
        <w:rPr>
          <w:rFonts w:ascii="Arial" w:hAnsi="Arial" w:cs="Arial"/>
          <w:i/>
          <w:color w:val="5B9BD5" w:themeColor="accent1"/>
          <w:sz w:val="22"/>
          <w:szCs w:val="22"/>
        </w:rPr>
        <w:t>P</w:t>
      </w:r>
      <w:r w:rsidRPr="00C95DD1">
        <w:rPr>
          <w:rFonts w:ascii="Arial" w:hAnsi="Arial" w:cs="Arial"/>
          <w:i/>
          <w:color w:val="5B9BD5" w:themeColor="accent1"/>
          <w:sz w:val="22"/>
          <w:szCs w:val="22"/>
        </w:rPr>
        <w:t xml:space="preserve">říjemců dotace, kteří jsou podnikem podle předpisů EU a dotace naplňuje znaky veřejné podpory – je poskytována jako podpora v režimu de </w:t>
      </w:r>
      <w:proofErr w:type="spellStart"/>
      <w:r w:rsidRPr="00C95DD1">
        <w:rPr>
          <w:rFonts w:ascii="Arial" w:hAnsi="Arial" w:cs="Arial"/>
          <w:i/>
          <w:color w:val="5B9BD5" w:themeColor="accent1"/>
          <w:sz w:val="22"/>
          <w:szCs w:val="22"/>
        </w:rPr>
        <w:t>minimis</w:t>
      </w:r>
      <w:proofErr w:type="spellEnd"/>
      <w:r w:rsidRPr="00C95DD1">
        <w:rPr>
          <w:rFonts w:ascii="Arial" w:hAnsi="Arial" w:cs="Arial"/>
          <w:i/>
          <w:color w:val="5B9BD5" w:themeColor="accent1"/>
          <w:sz w:val="22"/>
          <w:szCs w:val="22"/>
        </w:rPr>
        <w:t>).</w:t>
      </w:r>
    </w:p>
    <w:p w14:paraId="343B6FE2" w14:textId="77777777" w:rsidR="00902C87" w:rsidRPr="00C95DD1" w:rsidRDefault="00902C87" w:rsidP="00902C87">
      <w:pPr>
        <w:pStyle w:val="Odstavecseseznamem"/>
        <w:tabs>
          <w:tab w:val="num" w:pos="284"/>
        </w:tabs>
        <w:ind w:left="284" w:hanging="284"/>
        <w:rPr>
          <w:rFonts w:ascii="Arial" w:hAnsi="Arial" w:cs="Arial"/>
          <w:sz w:val="22"/>
          <w:szCs w:val="22"/>
        </w:rPr>
      </w:pPr>
    </w:p>
    <w:p w14:paraId="67400804" w14:textId="0B16E063" w:rsidR="00902C87" w:rsidRPr="00C95DD1" w:rsidRDefault="00777B9A" w:rsidP="008F3D77">
      <w:pPr>
        <w:pStyle w:val="Odstavecseseznamem"/>
        <w:numPr>
          <w:ilvl w:val="0"/>
          <w:numId w:val="3"/>
        </w:numPr>
        <w:tabs>
          <w:tab w:val="clear" w:pos="720"/>
          <w:tab w:val="num" w:pos="0"/>
        </w:tabs>
        <w:ind w:left="426" w:hanging="426"/>
        <w:jc w:val="both"/>
        <w:rPr>
          <w:rFonts w:ascii="Arial" w:hAnsi="Arial" w:cs="Arial"/>
          <w:color w:val="5B9BD5" w:themeColor="accent1"/>
          <w:sz w:val="22"/>
          <w:szCs w:val="22"/>
        </w:rPr>
      </w:pPr>
      <w:r w:rsidRPr="00C95DD1">
        <w:rPr>
          <w:rFonts w:ascii="Arial" w:hAnsi="Arial" w:cs="Arial"/>
          <w:sz w:val="22"/>
          <w:szCs w:val="22"/>
        </w:rPr>
        <w:t>V případě rozdělení P</w:t>
      </w:r>
      <w:r w:rsidR="00902C87" w:rsidRPr="00C95DD1">
        <w:rPr>
          <w:rFonts w:ascii="Arial" w:hAnsi="Arial" w:cs="Arial"/>
          <w:sz w:val="22"/>
          <w:szCs w:val="22"/>
        </w:rPr>
        <w:t xml:space="preserve">říjemce podpory na dva či více samostatných podniků v období 3 let </w:t>
      </w:r>
      <w:r w:rsidR="00902C87" w:rsidRPr="00C95DD1">
        <w:rPr>
          <w:rFonts w:ascii="Arial" w:hAnsi="Arial" w:cs="Arial"/>
          <w:sz w:val="22"/>
          <w:szCs w:val="22"/>
        </w:rPr>
        <w:br/>
        <w:t>od na</w:t>
      </w:r>
      <w:r w:rsidRPr="00C95DD1">
        <w:rPr>
          <w:rFonts w:ascii="Arial" w:hAnsi="Arial" w:cs="Arial"/>
          <w:sz w:val="22"/>
          <w:szCs w:val="22"/>
        </w:rPr>
        <w:t xml:space="preserve">bytí účinnosti této smlouvy je Příjemce </w:t>
      </w:r>
      <w:r w:rsidR="00902C87" w:rsidRPr="00C95DD1">
        <w:rPr>
          <w:rFonts w:ascii="Arial" w:hAnsi="Arial" w:cs="Arial"/>
          <w:sz w:val="22"/>
          <w:szCs w:val="22"/>
        </w:rPr>
        <w:t>povinen nepro</w:t>
      </w:r>
      <w:r w:rsidRPr="00C95DD1">
        <w:rPr>
          <w:rFonts w:ascii="Arial" w:hAnsi="Arial" w:cs="Arial"/>
          <w:sz w:val="22"/>
          <w:szCs w:val="22"/>
        </w:rPr>
        <w:t>dleně po rozdělení kontaktovat P</w:t>
      </w:r>
      <w:r w:rsidR="00902C87" w:rsidRPr="00C95DD1">
        <w:rPr>
          <w:rFonts w:ascii="Arial" w:hAnsi="Arial" w:cs="Arial"/>
          <w:sz w:val="22"/>
          <w:szCs w:val="22"/>
        </w:rPr>
        <w:t xml:space="preserve">oskytovatele a kompetentní koordinační orgán v oblasti veřejné podpory za účelem sdělení informace, jak podporu de </w:t>
      </w:r>
      <w:proofErr w:type="spellStart"/>
      <w:r w:rsidR="00902C87" w:rsidRPr="00C95DD1">
        <w:rPr>
          <w:rFonts w:ascii="Arial" w:hAnsi="Arial" w:cs="Arial"/>
          <w:sz w:val="22"/>
          <w:szCs w:val="22"/>
        </w:rPr>
        <w:t>minimis</w:t>
      </w:r>
      <w:proofErr w:type="spellEnd"/>
      <w:r w:rsidR="00902C87" w:rsidRPr="00C95DD1">
        <w:rPr>
          <w:rFonts w:ascii="Arial" w:hAnsi="Arial" w:cs="Arial"/>
          <w:sz w:val="22"/>
          <w:szCs w:val="22"/>
        </w:rPr>
        <w:t xml:space="preserve"> poskytnutou dle této smlouvy rozdělit v Centrálním registru podpor malého rozsahu. Př</w:t>
      </w:r>
      <w:r w:rsidRPr="00C95DD1">
        <w:rPr>
          <w:rFonts w:ascii="Arial" w:hAnsi="Arial" w:cs="Arial"/>
          <w:sz w:val="22"/>
          <w:szCs w:val="22"/>
        </w:rPr>
        <w:t>i nesplnění dané povinnosti se P</w:t>
      </w:r>
      <w:r w:rsidR="00902C87" w:rsidRPr="00C95DD1">
        <w:rPr>
          <w:rFonts w:ascii="Arial" w:hAnsi="Arial" w:cs="Arial"/>
          <w:sz w:val="22"/>
          <w:szCs w:val="22"/>
        </w:rPr>
        <w:t xml:space="preserve">říjemce vystavuje případnému odejmutí předmětné podpory. </w:t>
      </w:r>
      <w:r w:rsidR="00902C87" w:rsidRPr="00C95DD1">
        <w:rPr>
          <w:rFonts w:ascii="Arial" w:hAnsi="Arial" w:cs="Arial"/>
          <w:color w:val="5B9BD5" w:themeColor="accent1"/>
          <w:sz w:val="22"/>
          <w:szCs w:val="22"/>
        </w:rPr>
        <w:t>(</w:t>
      </w:r>
      <w:r w:rsidR="00902C87" w:rsidRPr="00C95DD1">
        <w:rPr>
          <w:rFonts w:ascii="Arial" w:hAnsi="Arial" w:cs="Arial"/>
          <w:i/>
          <w:color w:val="5B9BD5" w:themeColor="accent1"/>
          <w:sz w:val="22"/>
          <w:szCs w:val="22"/>
        </w:rPr>
        <w:t xml:space="preserve">u </w:t>
      </w:r>
      <w:r w:rsidR="00F0140C">
        <w:rPr>
          <w:rFonts w:ascii="Arial" w:hAnsi="Arial" w:cs="Arial"/>
          <w:i/>
          <w:color w:val="5B9BD5" w:themeColor="accent1"/>
          <w:sz w:val="22"/>
          <w:szCs w:val="22"/>
        </w:rPr>
        <w:t>P</w:t>
      </w:r>
      <w:r w:rsidR="00902C87" w:rsidRPr="00C95DD1">
        <w:rPr>
          <w:rFonts w:ascii="Arial" w:hAnsi="Arial" w:cs="Arial"/>
          <w:i/>
          <w:color w:val="5B9BD5" w:themeColor="accent1"/>
          <w:sz w:val="22"/>
          <w:szCs w:val="22"/>
        </w:rPr>
        <w:t xml:space="preserve">říjemců dotace, kteří jsou podnikem podle předpisů EU a dotace naplňuje znaky veřejné podpory – je poskytována v režimu de </w:t>
      </w:r>
      <w:proofErr w:type="spellStart"/>
      <w:r w:rsidR="00902C87" w:rsidRPr="00C95DD1">
        <w:rPr>
          <w:rFonts w:ascii="Arial" w:hAnsi="Arial" w:cs="Arial"/>
          <w:i/>
          <w:color w:val="5B9BD5" w:themeColor="accent1"/>
          <w:sz w:val="22"/>
          <w:szCs w:val="22"/>
        </w:rPr>
        <w:t>minimis</w:t>
      </w:r>
      <w:proofErr w:type="spellEnd"/>
      <w:r w:rsidR="00902C87" w:rsidRPr="00C95DD1">
        <w:rPr>
          <w:rFonts w:ascii="Arial" w:hAnsi="Arial" w:cs="Arial"/>
          <w:i/>
          <w:color w:val="5B9BD5" w:themeColor="accent1"/>
          <w:sz w:val="22"/>
          <w:szCs w:val="22"/>
        </w:rPr>
        <w:t>).</w:t>
      </w:r>
    </w:p>
    <w:p w14:paraId="32FC8267" w14:textId="77777777" w:rsidR="00902C87" w:rsidRDefault="00902C87" w:rsidP="00E14435">
      <w:pPr>
        <w:jc w:val="both"/>
        <w:rPr>
          <w:rFonts w:ascii="Arial" w:hAnsi="Arial" w:cs="Arial"/>
          <w:b/>
          <w:sz w:val="22"/>
          <w:szCs w:val="22"/>
        </w:rPr>
      </w:pPr>
    </w:p>
    <w:p w14:paraId="34C1896A" w14:textId="4E18F6C8" w:rsidR="00C56334" w:rsidRPr="00C56334" w:rsidRDefault="00C56334" w:rsidP="00C56334">
      <w:pPr>
        <w:pStyle w:val="Odstavecseseznamem"/>
        <w:numPr>
          <w:ilvl w:val="0"/>
          <w:numId w:val="3"/>
        </w:numPr>
        <w:tabs>
          <w:tab w:val="clear" w:pos="720"/>
          <w:tab w:val="num" w:pos="284"/>
        </w:tabs>
        <w:ind w:left="357" w:hanging="357"/>
        <w:jc w:val="both"/>
        <w:rPr>
          <w:rFonts w:ascii="Arial" w:hAnsi="Arial" w:cs="Arial"/>
          <w:color w:val="2E74B5" w:themeColor="accent1" w:themeShade="BF"/>
          <w:sz w:val="22"/>
          <w:szCs w:val="22"/>
        </w:rPr>
      </w:pPr>
      <w:r>
        <w:rPr>
          <w:rFonts w:ascii="Arial" w:hAnsi="Arial" w:cs="Arial"/>
          <w:sz w:val="22"/>
          <w:szCs w:val="22"/>
        </w:rPr>
        <w:t xml:space="preserve">Příjemce prohlašuje, že služby (činnosti) podpořené dotací dle této smlouvy jsou vykonávány v režimu závazku veřejné služby na základě pověření města Nový Jičín  (smlouva ze dne </w:t>
      </w:r>
      <w:proofErr w:type="gramStart"/>
      <w:r>
        <w:rPr>
          <w:rFonts w:ascii="Arial" w:hAnsi="Arial" w:cs="Arial"/>
          <w:sz w:val="22"/>
          <w:szCs w:val="22"/>
        </w:rPr>
        <w:t>01.12.2009</w:t>
      </w:r>
      <w:proofErr w:type="gramEnd"/>
      <w:r>
        <w:rPr>
          <w:rFonts w:ascii="Arial" w:hAnsi="Arial" w:cs="Arial"/>
          <w:sz w:val="22"/>
          <w:szCs w:val="22"/>
        </w:rPr>
        <w:t>,  dále jen „pověření“) dle Rozhodnutí Komise ze dne 28. listopadu 2005 o použití čl. 86 odst. 2 Smlouvy o ES na státní podporu ve formě vyrovnávací platby za závazek veřejné služby poskytované určitým podnikům pověřeným poskytováním služeb obecného hospodářského zájmu č.2005/842/ES,. resp. nově dle navazujícího Rozhodnutí Komise č. 2012/21/EU ze dne 20. prosince 2011 o použití čl. 106 odst. 2 Smlouvy o fungování Evropské unie na státní podporu ve formě vyrovnávací platby za závazek veřejné služby udělené určitým podnikům pověřeným poskytováním služeb obecného hospodářského zájmu (čl. 10 Přechodná ustanovení, písm. a</w:t>
      </w:r>
      <w:r w:rsidRPr="00C56334">
        <w:rPr>
          <w:rFonts w:ascii="Arial" w:hAnsi="Arial" w:cs="Arial"/>
          <w:color w:val="2E74B5" w:themeColor="accent1" w:themeShade="BF"/>
          <w:sz w:val="22"/>
          <w:szCs w:val="22"/>
        </w:rPr>
        <w:t xml:space="preserve">)). </w:t>
      </w:r>
      <w:r w:rsidRPr="00C56334">
        <w:rPr>
          <w:rFonts w:ascii="Arial" w:hAnsi="Arial" w:cs="Arial"/>
          <w:i/>
          <w:color w:val="2E74B5" w:themeColor="accent1" w:themeShade="BF"/>
          <w:sz w:val="22"/>
          <w:szCs w:val="22"/>
        </w:rPr>
        <w:t>(u Příjemců dotace, kteří jsou podnikem podle předpisů EU a dotace naplňuje znaky veřejné podpory – je</w:t>
      </w:r>
      <w:r w:rsidR="0056000C">
        <w:rPr>
          <w:rFonts w:ascii="Arial" w:hAnsi="Arial" w:cs="Arial"/>
          <w:i/>
          <w:color w:val="2E74B5" w:themeColor="accent1" w:themeShade="BF"/>
          <w:sz w:val="22"/>
          <w:szCs w:val="22"/>
        </w:rPr>
        <w:t> </w:t>
      </w:r>
      <w:r w:rsidRPr="00C56334">
        <w:rPr>
          <w:rFonts w:ascii="Arial" w:hAnsi="Arial" w:cs="Arial"/>
          <w:i/>
          <w:color w:val="2E74B5" w:themeColor="accent1" w:themeShade="BF"/>
          <w:sz w:val="22"/>
          <w:szCs w:val="22"/>
        </w:rPr>
        <w:t>poskytována jako vyrovnávací platba služby obecného hospodářského zájmu).</w:t>
      </w:r>
    </w:p>
    <w:p w14:paraId="37AE1A2D" w14:textId="77777777" w:rsidR="00902C87" w:rsidRDefault="00902C87" w:rsidP="00DE0DBD">
      <w:pPr>
        <w:jc w:val="both"/>
        <w:rPr>
          <w:rFonts w:ascii="Arial" w:hAnsi="Arial" w:cs="Arial"/>
          <w:sz w:val="22"/>
          <w:szCs w:val="22"/>
        </w:rPr>
      </w:pPr>
    </w:p>
    <w:p w14:paraId="7FC1816B" w14:textId="77777777" w:rsidR="00C56334" w:rsidRDefault="00C56334" w:rsidP="00DE0DBD">
      <w:pPr>
        <w:jc w:val="both"/>
        <w:rPr>
          <w:rFonts w:ascii="Arial" w:hAnsi="Arial" w:cs="Arial"/>
          <w:sz w:val="22"/>
          <w:szCs w:val="22"/>
        </w:rPr>
      </w:pPr>
    </w:p>
    <w:p w14:paraId="021B74C7" w14:textId="77777777" w:rsidR="0042394D" w:rsidRDefault="00902C87" w:rsidP="0042394D">
      <w:pPr>
        <w:jc w:val="center"/>
        <w:rPr>
          <w:rFonts w:ascii="Arial" w:hAnsi="Arial" w:cs="Arial"/>
          <w:sz w:val="22"/>
          <w:szCs w:val="22"/>
        </w:rPr>
      </w:pPr>
      <w:r>
        <w:rPr>
          <w:rFonts w:ascii="Arial" w:hAnsi="Arial" w:cs="Arial"/>
          <w:b/>
          <w:bCs/>
          <w:sz w:val="22"/>
          <w:szCs w:val="22"/>
        </w:rPr>
        <w:t>VI.</w:t>
      </w:r>
      <w:r w:rsidR="0042394D">
        <w:rPr>
          <w:rFonts w:ascii="Arial" w:hAnsi="Arial" w:cs="Arial"/>
          <w:b/>
          <w:bCs/>
          <w:sz w:val="22"/>
          <w:szCs w:val="22"/>
        </w:rPr>
        <w:t xml:space="preserve"> Sankční podmínky</w:t>
      </w:r>
    </w:p>
    <w:p w14:paraId="4D8FFB72" w14:textId="77777777" w:rsidR="00902C87" w:rsidRPr="00A909DC" w:rsidRDefault="00902C87" w:rsidP="00902C87">
      <w:pPr>
        <w:jc w:val="both"/>
        <w:rPr>
          <w:rFonts w:ascii="Arial" w:hAnsi="Arial" w:cs="Arial"/>
          <w:bCs/>
          <w:sz w:val="22"/>
          <w:szCs w:val="22"/>
        </w:rPr>
      </w:pPr>
    </w:p>
    <w:p w14:paraId="27AE17F6" w14:textId="77777777" w:rsidR="00902C87" w:rsidRDefault="00902C87" w:rsidP="00902C87">
      <w:pPr>
        <w:numPr>
          <w:ilvl w:val="0"/>
          <w:numId w:val="10"/>
        </w:numPr>
        <w:jc w:val="both"/>
        <w:rPr>
          <w:rFonts w:ascii="Arial" w:hAnsi="Arial" w:cs="Arial"/>
          <w:sz w:val="22"/>
          <w:szCs w:val="22"/>
        </w:rPr>
      </w:pPr>
      <w:r w:rsidRPr="00A909DC">
        <w:rPr>
          <w:rFonts w:ascii="Arial" w:hAnsi="Arial" w:cs="Arial"/>
          <w:sz w:val="22"/>
          <w:szCs w:val="22"/>
        </w:rPr>
        <w:t>Každé neoprávněné použití nebo zadržení peněžních prostředků poskytnutých jako dotace je považováno za porušení rozpočtové kázně a bude sankcionováno ve smyslu § 22 zákona č. 250/2000 Sb.</w:t>
      </w:r>
    </w:p>
    <w:p w14:paraId="189E52C5" w14:textId="77777777" w:rsidR="00DE0DBD" w:rsidRDefault="00DE0DBD" w:rsidP="00DE0DBD">
      <w:pPr>
        <w:ind w:left="360"/>
        <w:jc w:val="both"/>
        <w:rPr>
          <w:rFonts w:ascii="Arial" w:hAnsi="Arial" w:cs="Arial"/>
          <w:sz w:val="22"/>
          <w:szCs w:val="22"/>
        </w:rPr>
      </w:pPr>
    </w:p>
    <w:p w14:paraId="47BC4FAE" w14:textId="77777777" w:rsidR="00DE0DBD" w:rsidRPr="00C95DD1" w:rsidRDefault="00DE0DBD" w:rsidP="00DE0DBD">
      <w:pPr>
        <w:numPr>
          <w:ilvl w:val="0"/>
          <w:numId w:val="10"/>
        </w:numPr>
        <w:suppressAutoHyphens/>
        <w:autoSpaceDE w:val="0"/>
        <w:autoSpaceDN w:val="0"/>
        <w:adjustRightInd w:val="0"/>
        <w:jc w:val="both"/>
        <w:rPr>
          <w:rFonts w:ascii="Arial" w:hAnsi="Arial" w:cs="Arial"/>
          <w:sz w:val="22"/>
          <w:szCs w:val="22"/>
        </w:rPr>
      </w:pPr>
      <w:r w:rsidRPr="00C95DD1">
        <w:rPr>
          <w:rFonts w:ascii="Arial" w:hAnsi="Arial" w:cs="Arial"/>
          <w:sz w:val="22"/>
          <w:szCs w:val="22"/>
        </w:rPr>
        <w:t>Neoprávněným použitím peněžních prostředků se pro účely této smlouvy rozumí:</w:t>
      </w:r>
    </w:p>
    <w:p w14:paraId="1E49A380" w14:textId="77777777" w:rsidR="00DE0DBD" w:rsidRPr="00C95DD1" w:rsidRDefault="00DE0DBD" w:rsidP="002C1758">
      <w:pPr>
        <w:suppressAutoHyphens/>
        <w:autoSpaceDE w:val="0"/>
        <w:autoSpaceDN w:val="0"/>
        <w:adjustRightInd w:val="0"/>
        <w:ind w:left="709" w:hanging="283"/>
        <w:jc w:val="both"/>
        <w:rPr>
          <w:rFonts w:ascii="Arial" w:hAnsi="Arial" w:cs="Arial"/>
          <w:sz w:val="22"/>
          <w:szCs w:val="22"/>
        </w:rPr>
      </w:pPr>
      <w:r w:rsidRPr="00C95DD1">
        <w:rPr>
          <w:rFonts w:ascii="Arial" w:hAnsi="Arial" w:cs="Arial"/>
          <w:sz w:val="22"/>
          <w:szCs w:val="22"/>
        </w:rPr>
        <w:t xml:space="preserve">a) </w:t>
      </w:r>
      <w:r w:rsidRPr="00C95DD1">
        <w:rPr>
          <w:rFonts w:ascii="Arial" w:hAnsi="Arial" w:cs="Arial"/>
          <w:sz w:val="22"/>
          <w:szCs w:val="22"/>
        </w:rPr>
        <w:tab/>
        <w:t>jejich použití v rozporu s ustanoveními této smlouvy, Programu a/nebo obecně závazného právního předpisu,</w:t>
      </w:r>
    </w:p>
    <w:p w14:paraId="0A121E73" w14:textId="77777777" w:rsidR="00DE0DBD" w:rsidRPr="00C95DD1" w:rsidRDefault="00DE0DBD" w:rsidP="002C1758">
      <w:pPr>
        <w:suppressAutoHyphens/>
        <w:autoSpaceDE w:val="0"/>
        <w:autoSpaceDN w:val="0"/>
        <w:adjustRightInd w:val="0"/>
        <w:ind w:left="709" w:hanging="283"/>
        <w:jc w:val="both"/>
        <w:rPr>
          <w:rFonts w:ascii="Arial" w:hAnsi="Arial" w:cs="Arial"/>
          <w:sz w:val="22"/>
          <w:szCs w:val="22"/>
        </w:rPr>
      </w:pPr>
      <w:r w:rsidRPr="00C95DD1">
        <w:rPr>
          <w:rFonts w:ascii="Arial" w:hAnsi="Arial" w:cs="Arial"/>
          <w:sz w:val="22"/>
          <w:szCs w:val="22"/>
        </w:rPr>
        <w:t xml:space="preserve">b) </w:t>
      </w:r>
      <w:r w:rsidRPr="00C95DD1">
        <w:rPr>
          <w:rFonts w:ascii="Arial" w:hAnsi="Arial" w:cs="Arial"/>
          <w:sz w:val="22"/>
          <w:szCs w:val="22"/>
        </w:rPr>
        <w:tab/>
        <w:t>neprokáže-li Příjemce dotace, jak byly tyto prostředky použity, nebo</w:t>
      </w:r>
    </w:p>
    <w:p w14:paraId="5CDA0026" w14:textId="6ADBE76F" w:rsidR="00902C87" w:rsidRPr="00C95DD1" w:rsidRDefault="00DE0DBD" w:rsidP="002C1758">
      <w:pPr>
        <w:suppressAutoHyphens/>
        <w:autoSpaceDE w:val="0"/>
        <w:autoSpaceDN w:val="0"/>
        <w:adjustRightInd w:val="0"/>
        <w:ind w:left="709" w:hanging="283"/>
        <w:jc w:val="both"/>
        <w:rPr>
          <w:rFonts w:ascii="Arial" w:hAnsi="Arial" w:cs="Arial"/>
          <w:sz w:val="22"/>
          <w:szCs w:val="22"/>
        </w:rPr>
      </w:pPr>
      <w:r w:rsidRPr="00C95DD1">
        <w:rPr>
          <w:rFonts w:ascii="Arial" w:hAnsi="Arial" w:cs="Arial"/>
          <w:sz w:val="22"/>
          <w:szCs w:val="22"/>
        </w:rPr>
        <w:t xml:space="preserve">c) </w:t>
      </w:r>
      <w:r w:rsidRPr="00C95DD1">
        <w:rPr>
          <w:rFonts w:ascii="Arial" w:hAnsi="Arial" w:cs="Arial"/>
          <w:sz w:val="22"/>
          <w:szCs w:val="22"/>
        </w:rPr>
        <w:tab/>
        <w:t>neumožní-li Příjemce provést Poskytovateli finanční kontrolu ohledně použití dotace.</w:t>
      </w:r>
    </w:p>
    <w:p w14:paraId="4765BF0A" w14:textId="77777777" w:rsidR="00902C87" w:rsidRPr="00C95DD1" w:rsidRDefault="00902C87" w:rsidP="00DE0DBD">
      <w:pPr>
        <w:jc w:val="both"/>
        <w:rPr>
          <w:rFonts w:ascii="Arial" w:hAnsi="Arial" w:cs="Arial"/>
          <w:sz w:val="22"/>
          <w:szCs w:val="22"/>
        </w:rPr>
      </w:pPr>
    </w:p>
    <w:p w14:paraId="4128BEEC" w14:textId="77777777" w:rsidR="007D662E" w:rsidRDefault="00902C87" w:rsidP="00902C87">
      <w:pPr>
        <w:numPr>
          <w:ilvl w:val="0"/>
          <w:numId w:val="10"/>
        </w:numPr>
        <w:jc w:val="both"/>
        <w:rPr>
          <w:rFonts w:ascii="Arial" w:hAnsi="Arial" w:cs="Arial"/>
          <w:sz w:val="22"/>
          <w:szCs w:val="22"/>
        </w:rPr>
      </w:pPr>
      <w:r w:rsidRPr="00C95DD1">
        <w:rPr>
          <w:rFonts w:ascii="Arial" w:hAnsi="Arial" w:cs="Arial"/>
          <w:sz w:val="22"/>
          <w:szCs w:val="22"/>
        </w:rPr>
        <w:t>Zadržením peněžních prostředků je porušení povinnosti vrácení poskytnutých prostředků ve stanoveném termínu. Dnem porušení rozpočtové kázně je v tomto případě den následující po dni, v němž marně uplynul termín stanovený pro vrácení poskytnutých prostředků.</w:t>
      </w:r>
    </w:p>
    <w:p w14:paraId="619F14E2" w14:textId="77777777" w:rsidR="00B73CBA" w:rsidRPr="00C95DD1" w:rsidRDefault="00B73CBA" w:rsidP="00DE075C">
      <w:pPr>
        <w:ind w:left="360"/>
        <w:jc w:val="both"/>
        <w:rPr>
          <w:rFonts w:ascii="Arial" w:hAnsi="Arial" w:cs="Arial"/>
          <w:sz w:val="22"/>
          <w:szCs w:val="22"/>
        </w:rPr>
      </w:pPr>
    </w:p>
    <w:p w14:paraId="57144F08" w14:textId="67BD661F" w:rsidR="007D662E" w:rsidRPr="00C95DD1" w:rsidRDefault="007D662E" w:rsidP="007D662E">
      <w:pPr>
        <w:numPr>
          <w:ilvl w:val="0"/>
          <w:numId w:val="10"/>
        </w:numPr>
        <w:jc w:val="both"/>
        <w:rPr>
          <w:rFonts w:ascii="Arial" w:hAnsi="Arial" w:cs="Arial"/>
          <w:sz w:val="22"/>
          <w:szCs w:val="22"/>
        </w:rPr>
      </w:pPr>
      <w:r w:rsidRPr="00C95DD1">
        <w:rPr>
          <w:rFonts w:ascii="Arial" w:hAnsi="Arial" w:cs="Arial"/>
          <w:sz w:val="22"/>
          <w:szCs w:val="22"/>
        </w:rPr>
        <w:t xml:space="preserve">Při neoprávněném použití peněžních prostředků dle ustanovení odst. 2 písm. a) nebo b) tohoto článku anebo při zadržení peněžních prostředků bude odvod za porušení rozpočtové kázně </w:t>
      </w:r>
      <w:r w:rsidRPr="00C95DD1">
        <w:rPr>
          <w:rFonts w:ascii="Arial" w:hAnsi="Arial" w:cs="Arial"/>
          <w:sz w:val="22"/>
          <w:szCs w:val="22"/>
        </w:rPr>
        <w:lastRenderedPageBreak/>
        <w:t>odpovídat výši neoprávněné použitých nebo zadržených prostředků, nestanoví-li odst. 6 tohoto článku jinak.</w:t>
      </w:r>
    </w:p>
    <w:p w14:paraId="1DF74CA7" w14:textId="77777777" w:rsidR="00DC6738" w:rsidRPr="00C95DD1" w:rsidRDefault="00DC6738" w:rsidP="00DC6738">
      <w:pPr>
        <w:ind w:left="360"/>
        <w:jc w:val="both"/>
        <w:rPr>
          <w:rFonts w:ascii="Arial" w:hAnsi="Arial" w:cs="Arial"/>
          <w:sz w:val="22"/>
          <w:szCs w:val="22"/>
        </w:rPr>
      </w:pPr>
    </w:p>
    <w:p w14:paraId="2EA22878" w14:textId="77777777" w:rsidR="00DC6738" w:rsidRPr="00C95DD1" w:rsidRDefault="00DC6738" w:rsidP="00DC6738">
      <w:pPr>
        <w:numPr>
          <w:ilvl w:val="0"/>
          <w:numId w:val="10"/>
        </w:numPr>
        <w:suppressAutoHyphens/>
        <w:autoSpaceDE w:val="0"/>
        <w:autoSpaceDN w:val="0"/>
        <w:adjustRightInd w:val="0"/>
        <w:jc w:val="both"/>
        <w:rPr>
          <w:rFonts w:ascii="Arial" w:hAnsi="Arial" w:cs="Arial"/>
          <w:sz w:val="22"/>
          <w:szCs w:val="22"/>
        </w:rPr>
      </w:pPr>
      <w:r w:rsidRPr="00C95DD1">
        <w:rPr>
          <w:rFonts w:ascii="Arial" w:hAnsi="Arial" w:cs="Arial"/>
          <w:sz w:val="22"/>
          <w:szCs w:val="22"/>
        </w:rPr>
        <w:t>Při neoprávněném použití peněžních prostředků dle ustanovení odst. 2 písm. c) tohoto článku bude odvod za porušení rozpočtové kázně odpovídat celé výši poskytnuté dotace.</w:t>
      </w:r>
    </w:p>
    <w:p w14:paraId="22859A7B" w14:textId="77777777" w:rsidR="00902C87" w:rsidRPr="00C95DD1" w:rsidRDefault="00902C87" w:rsidP="00DC6738">
      <w:pPr>
        <w:ind w:left="360"/>
        <w:jc w:val="both"/>
        <w:rPr>
          <w:rFonts w:ascii="Arial" w:hAnsi="Arial" w:cs="Arial"/>
          <w:sz w:val="22"/>
          <w:szCs w:val="22"/>
        </w:rPr>
      </w:pPr>
    </w:p>
    <w:p w14:paraId="3C7E4718" w14:textId="7BDE646D" w:rsidR="00902C87" w:rsidRPr="00C95DD1" w:rsidRDefault="00902C87" w:rsidP="00BB681C">
      <w:pPr>
        <w:numPr>
          <w:ilvl w:val="0"/>
          <w:numId w:val="10"/>
        </w:numPr>
        <w:jc w:val="both"/>
        <w:rPr>
          <w:rFonts w:ascii="Arial" w:hAnsi="Arial" w:cs="Arial"/>
          <w:sz w:val="22"/>
          <w:szCs w:val="22"/>
        </w:rPr>
      </w:pPr>
      <w:r w:rsidRPr="00C95DD1">
        <w:rPr>
          <w:rFonts w:ascii="Arial" w:hAnsi="Arial" w:cs="Arial"/>
          <w:sz w:val="22"/>
          <w:szCs w:val="22"/>
        </w:rPr>
        <w:t xml:space="preserve">Porušení podmínek uvedených v čl. V. odst. 6, </w:t>
      </w:r>
      <w:r w:rsidR="00396F81" w:rsidRPr="00C95DD1">
        <w:rPr>
          <w:rFonts w:ascii="Arial" w:hAnsi="Arial" w:cs="Arial"/>
          <w:sz w:val="22"/>
          <w:szCs w:val="22"/>
        </w:rPr>
        <w:t xml:space="preserve">7, </w:t>
      </w:r>
      <w:r w:rsidRPr="00C95DD1">
        <w:rPr>
          <w:rFonts w:ascii="Arial" w:hAnsi="Arial" w:cs="Arial"/>
          <w:sz w:val="22"/>
          <w:szCs w:val="22"/>
        </w:rPr>
        <w:t xml:space="preserve">9, 10, 11, </w:t>
      </w:r>
      <w:r w:rsidR="00396F81" w:rsidRPr="00C95DD1">
        <w:rPr>
          <w:rFonts w:ascii="Arial" w:hAnsi="Arial" w:cs="Arial"/>
          <w:sz w:val="22"/>
          <w:szCs w:val="22"/>
        </w:rPr>
        <w:t xml:space="preserve">12, </w:t>
      </w:r>
      <w:r w:rsidRPr="00C95DD1">
        <w:rPr>
          <w:rFonts w:ascii="Arial" w:hAnsi="Arial" w:cs="Arial"/>
          <w:sz w:val="22"/>
          <w:szCs w:val="22"/>
        </w:rPr>
        <w:t xml:space="preserve">15, 16 a 19 této smlouvy je považováno za porušení méně závažné ve smyslu </w:t>
      </w:r>
      <w:proofErr w:type="spellStart"/>
      <w:r w:rsidRPr="00C95DD1">
        <w:rPr>
          <w:rFonts w:ascii="Arial" w:hAnsi="Arial" w:cs="Arial"/>
          <w:sz w:val="22"/>
          <w:szCs w:val="22"/>
        </w:rPr>
        <w:t>ust</w:t>
      </w:r>
      <w:proofErr w:type="spellEnd"/>
      <w:r w:rsidRPr="00C95DD1">
        <w:rPr>
          <w:rFonts w:ascii="Arial" w:hAnsi="Arial" w:cs="Arial"/>
          <w:sz w:val="22"/>
          <w:szCs w:val="22"/>
        </w:rPr>
        <w:t>. § 10a odst. 6 zákona č. 250/2000 Sb. Odvod za toto porušení rozpočtové kázně se stanoví následujícím způsobem:</w:t>
      </w:r>
    </w:p>
    <w:p w14:paraId="537A468C" w14:textId="77777777" w:rsidR="00902C87" w:rsidRPr="00C95DD1" w:rsidRDefault="00902C87" w:rsidP="002C1758">
      <w:pPr>
        <w:numPr>
          <w:ilvl w:val="1"/>
          <w:numId w:val="11"/>
        </w:numPr>
        <w:ind w:left="142" w:firstLine="284"/>
        <w:jc w:val="both"/>
        <w:rPr>
          <w:rFonts w:ascii="Arial" w:hAnsi="Arial" w:cs="Arial"/>
          <w:sz w:val="22"/>
          <w:szCs w:val="22"/>
        </w:rPr>
      </w:pPr>
      <w:r w:rsidRPr="00C95DD1">
        <w:rPr>
          <w:rFonts w:ascii="Arial" w:hAnsi="Arial" w:cs="Arial"/>
          <w:sz w:val="22"/>
          <w:szCs w:val="22"/>
        </w:rPr>
        <w:t>předložení vyúčtování podle čl. V. odst. 15 po stanovené lhůtě:</w:t>
      </w:r>
    </w:p>
    <w:p w14:paraId="14F1591B" w14:textId="07AAEF70" w:rsidR="00902C87" w:rsidRPr="00C95DD1" w:rsidRDefault="00902C87" w:rsidP="00DE075C">
      <w:pPr>
        <w:numPr>
          <w:ilvl w:val="2"/>
          <w:numId w:val="12"/>
        </w:numPr>
        <w:ind w:left="851" w:firstLine="0"/>
        <w:jc w:val="both"/>
        <w:rPr>
          <w:rFonts w:ascii="Arial" w:hAnsi="Arial" w:cs="Arial"/>
          <w:sz w:val="22"/>
          <w:szCs w:val="22"/>
        </w:rPr>
      </w:pPr>
      <w:r w:rsidRPr="00C95DD1">
        <w:rPr>
          <w:rFonts w:ascii="Arial" w:hAnsi="Arial" w:cs="Arial"/>
          <w:sz w:val="22"/>
          <w:szCs w:val="22"/>
        </w:rPr>
        <w:t xml:space="preserve">do 7 kalendářních dnů ve výši </w:t>
      </w:r>
      <w:r w:rsidR="00B73CBA">
        <w:rPr>
          <w:rFonts w:ascii="Arial" w:hAnsi="Arial" w:cs="Arial"/>
          <w:sz w:val="22"/>
          <w:szCs w:val="22"/>
        </w:rPr>
        <w:t>3</w:t>
      </w:r>
      <w:r w:rsidRPr="00C95DD1">
        <w:rPr>
          <w:rFonts w:ascii="Arial" w:hAnsi="Arial" w:cs="Arial"/>
          <w:sz w:val="22"/>
          <w:szCs w:val="22"/>
        </w:rPr>
        <w:t xml:space="preserve"> % poskytnuté dotace,</w:t>
      </w:r>
    </w:p>
    <w:p w14:paraId="09F41809" w14:textId="43B05B60" w:rsidR="00902C87" w:rsidRPr="00C95DD1" w:rsidRDefault="00902C87" w:rsidP="00DE075C">
      <w:pPr>
        <w:numPr>
          <w:ilvl w:val="2"/>
          <w:numId w:val="12"/>
        </w:numPr>
        <w:ind w:left="851" w:firstLine="0"/>
        <w:jc w:val="both"/>
        <w:rPr>
          <w:rFonts w:ascii="Arial" w:hAnsi="Arial" w:cs="Arial"/>
          <w:sz w:val="22"/>
          <w:szCs w:val="22"/>
        </w:rPr>
      </w:pPr>
      <w:r w:rsidRPr="00C95DD1">
        <w:rPr>
          <w:rFonts w:ascii="Arial" w:hAnsi="Arial" w:cs="Arial"/>
          <w:sz w:val="22"/>
          <w:szCs w:val="22"/>
        </w:rPr>
        <w:t xml:space="preserve">od 8 do 15 kalendářních dnů ve výši </w:t>
      </w:r>
      <w:r w:rsidR="00B73CBA">
        <w:rPr>
          <w:rFonts w:ascii="Arial" w:hAnsi="Arial" w:cs="Arial"/>
          <w:sz w:val="22"/>
          <w:szCs w:val="22"/>
        </w:rPr>
        <w:t>5</w:t>
      </w:r>
      <w:r w:rsidRPr="00C95DD1">
        <w:rPr>
          <w:rFonts w:ascii="Arial" w:hAnsi="Arial" w:cs="Arial"/>
          <w:sz w:val="22"/>
          <w:szCs w:val="22"/>
        </w:rPr>
        <w:t xml:space="preserve"> % poskytnuté dotace,</w:t>
      </w:r>
    </w:p>
    <w:p w14:paraId="744ABFB9" w14:textId="5FAE5AD9" w:rsidR="00902C87" w:rsidRPr="00C95DD1" w:rsidRDefault="00902C87" w:rsidP="00DE075C">
      <w:pPr>
        <w:numPr>
          <w:ilvl w:val="2"/>
          <w:numId w:val="12"/>
        </w:numPr>
        <w:ind w:left="851" w:firstLine="0"/>
        <w:jc w:val="both"/>
        <w:rPr>
          <w:rFonts w:ascii="Arial" w:hAnsi="Arial" w:cs="Arial"/>
          <w:sz w:val="22"/>
          <w:szCs w:val="22"/>
        </w:rPr>
      </w:pPr>
      <w:r w:rsidRPr="00C95DD1">
        <w:rPr>
          <w:rFonts w:ascii="Arial" w:hAnsi="Arial" w:cs="Arial"/>
          <w:sz w:val="22"/>
          <w:szCs w:val="22"/>
        </w:rPr>
        <w:t>od 16 kalendářních dnů ve výši 1</w:t>
      </w:r>
      <w:r w:rsidR="00B73CBA">
        <w:rPr>
          <w:rFonts w:ascii="Arial" w:hAnsi="Arial" w:cs="Arial"/>
          <w:sz w:val="22"/>
          <w:szCs w:val="22"/>
        </w:rPr>
        <w:t>0</w:t>
      </w:r>
      <w:r w:rsidRPr="00C95DD1">
        <w:rPr>
          <w:rFonts w:ascii="Arial" w:hAnsi="Arial" w:cs="Arial"/>
          <w:sz w:val="22"/>
          <w:szCs w:val="22"/>
        </w:rPr>
        <w:t xml:space="preserve"> % poskytnuté dotace,</w:t>
      </w:r>
    </w:p>
    <w:p w14:paraId="72AA0DB8" w14:textId="3E67581C" w:rsidR="00902C87" w:rsidRPr="00C95DD1" w:rsidRDefault="00902C87" w:rsidP="002C1758">
      <w:pPr>
        <w:numPr>
          <w:ilvl w:val="1"/>
          <w:numId w:val="11"/>
        </w:numPr>
        <w:ind w:left="709" w:hanging="283"/>
        <w:jc w:val="both"/>
        <w:rPr>
          <w:rFonts w:ascii="Arial" w:hAnsi="Arial" w:cs="Arial"/>
          <w:sz w:val="22"/>
          <w:szCs w:val="22"/>
        </w:rPr>
      </w:pPr>
      <w:r w:rsidRPr="00C95DD1">
        <w:rPr>
          <w:rFonts w:ascii="Arial" w:hAnsi="Arial" w:cs="Arial"/>
          <w:sz w:val="22"/>
          <w:szCs w:val="22"/>
        </w:rPr>
        <w:t>porušení podmínky stanovené v čl. V. odst. 16 spočívající ve formálních nedostatcích z</w:t>
      </w:r>
      <w:r w:rsidR="00E40F3E" w:rsidRPr="00C95DD1">
        <w:rPr>
          <w:rFonts w:ascii="Arial" w:hAnsi="Arial" w:cs="Arial"/>
          <w:sz w:val="22"/>
          <w:szCs w:val="22"/>
        </w:rPr>
        <w:t xml:space="preserve">ávěrečného vyúčtování ve výši 15 </w:t>
      </w:r>
      <w:r w:rsidRPr="00C95DD1">
        <w:rPr>
          <w:rFonts w:ascii="Arial" w:hAnsi="Arial" w:cs="Arial"/>
          <w:sz w:val="22"/>
          <w:szCs w:val="22"/>
        </w:rPr>
        <w:t>% poskytnuté dotace,</w:t>
      </w:r>
    </w:p>
    <w:p w14:paraId="00DD533E" w14:textId="1DBFB079" w:rsidR="00902C87" w:rsidRPr="00C95DD1" w:rsidRDefault="00902C87" w:rsidP="002C1758">
      <w:pPr>
        <w:numPr>
          <w:ilvl w:val="1"/>
          <w:numId w:val="11"/>
        </w:numPr>
        <w:ind w:left="709" w:hanging="283"/>
        <w:jc w:val="both"/>
        <w:rPr>
          <w:rFonts w:ascii="Arial" w:hAnsi="Arial" w:cs="Arial"/>
          <w:sz w:val="22"/>
          <w:szCs w:val="22"/>
        </w:rPr>
      </w:pPr>
      <w:r w:rsidRPr="00C95DD1">
        <w:rPr>
          <w:rFonts w:ascii="Arial" w:hAnsi="Arial" w:cs="Arial"/>
          <w:sz w:val="22"/>
          <w:szCs w:val="22"/>
        </w:rPr>
        <w:t>porušení podmínky stanovené v čl. V. odst. 6</w:t>
      </w:r>
      <w:r w:rsidR="00396F81" w:rsidRPr="00C95DD1">
        <w:rPr>
          <w:rFonts w:ascii="Arial" w:hAnsi="Arial" w:cs="Arial"/>
          <w:sz w:val="22"/>
          <w:szCs w:val="22"/>
        </w:rPr>
        <w:t>, odst. 7</w:t>
      </w:r>
      <w:r w:rsidRPr="00C95DD1">
        <w:rPr>
          <w:rFonts w:ascii="Arial" w:hAnsi="Arial" w:cs="Arial"/>
          <w:sz w:val="22"/>
          <w:szCs w:val="22"/>
        </w:rPr>
        <w:t xml:space="preserve"> a odst. 19 ve výši 20 % z poskytnuté dotace,</w:t>
      </w:r>
    </w:p>
    <w:p w14:paraId="45CF2DB1" w14:textId="1DABF9C0" w:rsidR="00902C87" w:rsidRPr="00C95DD1" w:rsidRDefault="00902C87" w:rsidP="002C1758">
      <w:pPr>
        <w:numPr>
          <w:ilvl w:val="1"/>
          <w:numId w:val="11"/>
        </w:numPr>
        <w:ind w:left="709" w:hanging="283"/>
        <w:jc w:val="both"/>
        <w:rPr>
          <w:rFonts w:ascii="Arial" w:hAnsi="Arial" w:cs="Arial"/>
          <w:sz w:val="22"/>
          <w:szCs w:val="22"/>
        </w:rPr>
      </w:pPr>
      <w:r w:rsidRPr="00C95DD1">
        <w:rPr>
          <w:rFonts w:ascii="Arial" w:hAnsi="Arial" w:cs="Arial"/>
          <w:sz w:val="22"/>
          <w:szCs w:val="22"/>
        </w:rPr>
        <w:t>porušení podmínky stanovené v čl. V. odst. 9 ve výši 5</w:t>
      </w:r>
      <w:r w:rsidR="00E40F3E" w:rsidRPr="00C95DD1">
        <w:rPr>
          <w:rFonts w:ascii="Arial" w:hAnsi="Arial" w:cs="Arial"/>
          <w:sz w:val="22"/>
          <w:szCs w:val="22"/>
        </w:rPr>
        <w:t xml:space="preserve"> </w:t>
      </w:r>
      <w:r w:rsidRPr="00C95DD1">
        <w:rPr>
          <w:rFonts w:ascii="Arial" w:hAnsi="Arial" w:cs="Arial"/>
          <w:sz w:val="22"/>
          <w:szCs w:val="22"/>
        </w:rPr>
        <w:t>% poskytnuté dotace,</w:t>
      </w:r>
    </w:p>
    <w:p w14:paraId="3818B3AC" w14:textId="09C9FCFA" w:rsidR="00902C87" w:rsidRPr="00C95DD1" w:rsidRDefault="00902C87" w:rsidP="002C1758">
      <w:pPr>
        <w:numPr>
          <w:ilvl w:val="1"/>
          <w:numId w:val="11"/>
        </w:numPr>
        <w:ind w:left="709" w:hanging="283"/>
        <w:jc w:val="both"/>
        <w:rPr>
          <w:rFonts w:ascii="Arial" w:hAnsi="Arial" w:cs="Arial"/>
          <w:sz w:val="22"/>
          <w:szCs w:val="22"/>
        </w:rPr>
      </w:pPr>
      <w:r w:rsidRPr="00C95DD1">
        <w:rPr>
          <w:rFonts w:ascii="Arial" w:hAnsi="Arial" w:cs="Arial"/>
          <w:sz w:val="22"/>
          <w:szCs w:val="22"/>
        </w:rPr>
        <w:t>porušení podmínk</w:t>
      </w:r>
      <w:r w:rsidR="00396F81" w:rsidRPr="00C95DD1">
        <w:rPr>
          <w:rFonts w:ascii="Arial" w:hAnsi="Arial" w:cs="Arial"/>
          <w:sz w:val="22"/>
          <w:szCs w:val="22"/>
        </w:rPr>
        <w:t xml:space="preserve">y stanovené v čl. V. odst. 10, </w:t>
      </w:r>
      <w:r w:rsidRPr="00C95DD1">
        <w:rPr>
          <w:rFonts w:ascii="Arial" w:hAnsi="Arial" w:cs="Arial"/>
          <w:sz w:val="22"/>
          <w:szCs w:val="22"/>
        </w:rPr>
        <w:t xml:space="preserve">odst. 11 </w:t>
      </w:r>
      <w:r w:rsidR="00396F81" w:rsidRPr="00C95DD1">
        <w:rPr>
          <w:rFonts w:ascii="Arial" w:hAnsi="Arial" w:cs="Arial"/>
          <w:sz w:val="22"/>
          <w:szCs w:val="22"/>
        </w:rPr>
        <w:t xml:space="preserve">a odst. 12 </w:t>
      </w:r>
      <w:r w:rsidRPr="00C95DD1">
        <w:rPr>
          <w:rFonts w:ascii="Arial" w:hAnsi="Arial" w:cs="Arial"/>
          <w:sz w:val="22"/>
          <w:szCs w:val="22"/>
        </w:rPr>
        <w:t>ve výši 10 % poskytnuté dotace.</w:t>
      </w:r>
    </w:p>
    <w:p w14:paraId="26B1A0A8" w14:textId="77777777" w:rsidR="00902C87" w:rsidRPr="00C95DD1" w:rsidRDefault="00902C87" w:rsidP="00902C87">
      <w:pPr>
        <w:ind w:left="720"/>
        <w:jc w:val="both"/>
        <w:rPr>
          <w:rFonts w:ascii="Arial" w:hAnsi="Arial" w:cs="Arial"/>
          <w:sz w:val="22"/>
          <w:szCs w:val="22"/>
        </w:rPr>
      </w:pPr>
    </w:p>
    <w:p w14:paraId="076D1857" w14:textId="3EE02307" w:rsidR="00902C87" w:rsidRPr="00C95DD1" w:rsidRDefault="00DD63D5" w:rsidP="00902C87">
      <w:pPr>
        <w:numPr>
          <w:ilvl w:val="0"/>
          <w:numId w:val="10"/>
        </w:numPr>
        <w:jc w:val="both"/>
        <w:rPr>
          <w:rFonts w:ascii="Arial" w:hAnsi="Arial" w:cs="Arial"/>
          <w:sz w:val="22"/>
          <w:szCs w:val="22"/>
        </w:rPr>
      </w:pPr>
      <w:r w:rsidRPr="00C95DD1">
        <w:rPr>
          <w:rFonts w:ascii="Arial" w:hAnsi="Arial" w:cs="Arial"/>
          <w:sz w:val="22"/>
          <w:szCs w:val="22"/>
        </w:rPr>
        <w:t>Při porušení více povinností se částky odvodů stanovené dle předchozích ustanovení tohoto článku sčítají. Odvod za porušení rozpočtové kázně lze uložit pouze do výše poskytnutých finančních prostředků ke dni porušení rozpočtové kázně.</w:t>
      </w:r>
    </w:p>
    <w:p w14:paraId="7F4B63C5" w14:textId="77777777" w:rsidR="00902C87" w:rsidRPr="00A909DC" w:rsidRDefault="00902C87" w:rsidP="00902C87">
      <w:pPr>
        <w:ind w:left="360"/>
        <w:jc w:val="both"/>
        <w:rPr>
          <w:rFonts w:ascii="Arial" w:hAnsi="Arial" w:cs="Arial"/>
          <w:sz w:val="22"/>
          <w:szCs w:val="22"/>
        </w:rPr>
      </w:pPr>
    </w:p>
    <w:p w14:paraId="0A3F762E" w14:textId="77777777" w:rsidR="00902C87" w:rsidRPr="00A909DC" w:rsidRDefault="00902C87" w:rsidP="00902C87">
      <w:pPr>
        <w:numPr>
          <w:ilvl w:val="0"/>
          <w:numId w:val="10"/>
        </w:numPr>
        <w:jc w:val="both"/>
        <w:rPr>
          <w:rFonts w:ascii="Arial" w:hAnsi="Arial" w:cs="Arial"/>
          <w:sz w:val="22"/>
          <w:szCs w:val="22"/>
        </w:rPr>
      </w:pPr>
      <w:r w:rsidRPr="00A909DC">
        <w:rPr>
          <w:rFonts w:ascii="Arial" w:hAnsi="Arial" w:cs="Arial"/>
          <w:sz w:val="22"/>
          <w:szCs w:val="22"/>
        </w:rPr>
        <w:t>Při podezření na porušení rozpočtové kázně může Poskytovatel peněžních prostředků pozastavit jejich poskytnutí, a to až do výše předpokládaného odvodu.</w:t>
      </w:r>
    </w:p>
    <w:p w14:paraId="3FA56EB2" w14:textId="77777777" w:rsidR="00902C87" w:rsidRPr="00A909DC" w:rsidRDefault="00902C87" w:rsidP="00902C87">
      <w:pPr>
        <w:jc w:val="both"/>
        <w:rPr>
          <w:rFonts w:ascii="Arial" w:hAnsi="Arial" w:cs="Arial"/>
          <w:sz w:val="22"/>
          <w:szCs w:val="22"/>
        </w:rPr>
      </w:pPr>
      <w:r w:rsidRPr="00A909DC">
        <w:rPr>
          <w:rFonts w:ascii="Arial" w:hAnsi="Arial" w:cs="Arial"/>
          <w:sz w:val="22"/>
          <w:szCs w:val="22"/>
        </w:rPr>
        <w:t xml:space="preserve"> </w:t>
      </w:r>
    </w:p>
    <w:p w14:paraId="48946E0B" w14:textId="77777777" w:rsidR="00902C87" w:rsidRPr="00A909DC" w:rsidRDefault="00902C87" w:rsidP="00902C87">
      <w:pPr>
        <w:numPr>
          <w:ilvl w:val="0"/>
          <w:numId w:val="10"/>
        </w:numPr>
        <w:jc w:val="both"/>
        <w:rPr>
          <w:rFonts w:ascii="Arial" w:hAnsi="Arial" w:cs="Arial"/>
          <w:sz w:val="22"/>
          <w:szCs w:val="22"/>
        </w:rPr>
      </w:pPr>
      <w:r w:rsidRPr="00A909DC">
        <w:rPr>
          <w:rFonts w:ascii="Arial" w:hAnsi="Arial" w:cs="Arial"/>
          <w:sz w:val="22"/>
          <w:szCs w:val="22"/>
        </w:rPr>
        <w:t>V případě prodlení s vyměřeným odvodem je Příjemce povinen podle § 22 odst. 8 zákona č. 250/2000 Sb., zaplatit penále ve výši 0,4 promile z částky odvodu za každý den prodlení, nejvýše však do výše tohoto odvodu.</w:t>
      </w:r>
    </w:p>
    <w:p w14:paraId="014E6B80" w14:textId="77777777" w:rsidR="00902C87" w:rsidRPr="00A909DC" w:rsidRDefault="00902C87" w:rsidP="00902C87">
      <w:pPr>
        <w:jc w:val="both"/>
        <w:rPr>
          <w:rFonts w:ascii="Arial" w:hAnsi="Arial" w:cs="Arial"/>
          <w:sz w:val="24"/>
          <w:szCs w:val="24"/>
        </w:rPr>
      </w:pPr>
      <w:r w:rsidRPr="00A909DC">
        <w:rPr>
          <w:rFonts w:ascii="Arial" w:hAnsi="Arial" w:cs="Arial"/>
          <w:sz w:val="24"/>
          <w:szCs w:val="24"/>
        </w:rPr>
        <w:t xml:space="preserve"> </w:t>
      </w:r>
    </w:p>
    <w:p w14:paraId="387EB643" w14:textId="37ACA879" w:rsidR="00902C87" w:rsidRDefault="00902C87" w:rsidP="00902C87">
      <w:pPr>
        <w:numPr>
          <w:ilvl w:val="0"/>
          <w:numId w:val="10"/>
        </w:numPr>
        <w:jc w:val="both"/>
        <w:rPr>
          <w:rFonts w:ascii="Arial" w:hAnsi="Arial" w:cs="Arial"/>
          <w:sz w:val="22"/>
          <w:szCs w:val="22"/>
        </w:rPr>
      </w:pPr>
      <w:r w:rsidRPr="00A909DC">
        <w:rPr>
          <w:rFonts w:ascii="Arial" w:hAnsi="Arial" w:cs="Arial"/>
          <w:sz w:val="22"/>
          <w:szCs w:val="22"/>
        </w:rPr>
        <w:t>Penále se počítá ode dne následujícího po dni, kdy došlo k porušení rozpočtové kázně, do dne připsání peněžních prostředků na účet Poskytovatele. Penále se neuloží, pokud v jednotlivých případech nepřesáhne 1</w:t>
      </w:r>
      <w:r w:rsidR="00B73CBA">
        <w:rPr>
          <w:rFonts w:ascii="Arial" w:hAnsi="Arial" w:cs="Arial"/>
          <w:sz w:val="22"/>
          <w:szCs w:val="22"/>
        </w:rPr>
        <w:t>.</w:t>
      </w:r>
      <w:r w:rsidRPr="00A909DC">
        <w:rPr>
          <w:rFonts w:ascii="Arial" w:hAnsi="Arial" w:cs="Arial"/>
          <w:sz w:val="22"/>
          <w:szCs w:val="22"/>
        </w:rPr>
        <w:t>000 Kč.</w:t>
      </w:r>
    </w:p>
    <w:p w14:paraId="6327C1BC" w14:textId="77777777" w:rsidR="007D0791" w:rsidRDefault="007D0791" w:rsidP="007D0791">
      <w:pPr>
        <w:pStyle w:val="Odstavecseseznamem"/>
        <w:rPr>
          <w:rFonts w:ascii="Arial" w:hAnsi="Arial" w:cs="Arial"/>
          <w:sz w:val="22"/>
          <w:szCs w:val="22"/>
        </w:rPr>
      </w:pPr>
    </w:p>
    <w:p w14:paraId="43475095" w14:textId="4306A216" w:rsidR="00E06432" w:rsidRPr="007D0791" w:rsidRDefault="00E06432" w:rsidP="007D0791">
      <w:pPr>
        <w:numPr>
          <w:ilvl w:val="0"/>
          <w:numId w:val="10"/>
        </w:numPr>
        <w:jc w:val="both"/>
        <w:rPr>
          <w:rFonts w:ascii="Arial" w:hAnsi="Arial" w:cs="Arial"/>
          <w:sz w:val="22"/>
          <w:szCs w:val="22"/>
        </w:rPr>
      </w:pPr>
      <w:r w:rsidRPr="007D0791">
        <w:rPr>
          <w:rFonts w:ascii="Arial" w:hAnsi="Arial" w:cs="Arial"/>
          <w:sz w:val="22"/>
          <w:szCs w:val="22"/>
        </w:rPr>
        <w:t>Příjemce je povinen zaplatit uložený odvod a případné penále Poskytovateli ve lhůtě stanovené Poskytovatelem.</w:t>
      </w:r>
    </w:p>
    <w:p w14:paraId="7EE343D5" w14:textId="182BF139" w:rsidR="00902C87" w:rsidRDefault="00902C87" w:rsidP="007724A5">
      <w:pPr>
        <w:ind w:left="360"/>
        <w:jc w:val="both"/>
        <w:rPr>
          <w:rFonts w:ascii="Arial" w:hAnsi="Arial" w:cs="Arial"/>
          <w:sz w:val="22"/>
          <w:szCs w:val="22"/>
        </w:rPr>
      </w:pPr>
      <w:r w:rsidRPr="00E06432">
        <w:rPr>
          <w:rFonts w:ascii="Arial" w:hAnsi="Arial" w:cs="Arial"/>
          <w:sz w:val="22"/>
          <w:szCs w:val="22"/>
        </w:rPr>
        <w:t xml:space="preserve"> </w:t>
      </w:r>
    </w:p>
    <w:p w14:paraId="6FAE38FD" w14:textId="77777777" w:rsidR="00902C87" w:rsidRDefault="00902C87" w:rsidP="00902C87">
      <w:pPr>
        <w:jc w:val="center"/>
        <w:rPr>
          <w:rFonts w:ascii="Arial" w:hAnsi="Arial" w:cs="Arial"/>
          <w:b/>
          <w:bCs/>
          <w:sz w:val="22"/>
          <w:szCs w:val="22"/>
        </w:rPr>
      </w:pPr>
    </w:p>
    <w:p w14:paraId="1223644C" w14:textId="77777777" w:rsidR="0042394D" w:rsidRDefault="00902C87" w:rsidP="0042394D">
      <w:pPr>
        <w:jc w:val="center"/>
        <w:rPr>
          <w:rFonts w:ascii="Arial" w:hAnsi="Arial" w:cs="Arial"/>
          <w:b/>
          <w:bCs/>
          <w:sz w:val="24"/>
          <w:szCs w:val="22"/>
        </w:rPr>
      </w:pPr>
      <w:r>
        <w:rPr>
          <w:rFonts w:ascii="Arial" w:hAnsi="Arial" w:cs="Arial"/>
          <w:b/>
          <w:bCs/>
          <w:sz w:val="24"/>
          <w:szCs w:val="22"/>
        </w:rPr>
        <w:t xml:space="preserve">VII. </w:t>
      </w:r>
      <w:r w:rsidR="0042394D">
        <w:rPr>
          <w:rFonts w:ascii="Arial" w:hAnsi="Arial" w:cs="Arial"/>
          <w:b/>
          <w:bCs/>
          <w:sz w:val="24"/>
          <w:szCs w:val="22"/>
        </w:rPr>
        <w:t>Závěrečná ustanovení</w:t>
      </w:r>
    </w:p>
    <w:p w14:paraId="4D892051" w14:textId="77777777" w:rsidR="00902C87" w:rsidRDefault="00902C87" w:rsidP="0042394D">
      <w:pPr>
        <w:rPr>
          <w:rFonts w:ascii="Arial" w:hAnsi="Arial" w:cs="Arial"/>
          <w:b/>
          <w:bCs/>
          <w:sz w:val="22"/>
          <w:szCs w:val="22"/>
        </w:rPr>
      </w:pPr>
    </w:p>
    <w:p w14:paraId="20A9A835" w14:textId="77777777" w:rsidR="00902C87" w:rsidRDefault="00902C87" w:rsidP="00902C87">
      <w:pPr>
        <w:numPr>
          <w:ilvl w:val="0"/>
          <w:numId w:val="2"/>
        </w:numPr>
        <w:jc w:val="both"/>
        <w:rPr>
          <w:rFonts w:ascii="Arial" w:hAnsi="Arial" w:cs="Arial"/>
          <w:sz w:val="22"/>
          <w:szCs w:val="22"/>
        </w:rPr>
      </w:pPr>
      <w:r>
        <w:rPr>
          <w:rFonts w:ascii="Arial" w:hAnsi="Arial" w:cs="Arial"/>
          <w:sz w:val="22"/>
          <w:szCs w:val="22"/>
        </w:rPr>
        <w:t>Smluvní strany berou na sebe práva a povinnosti z této smlouvy. V případě vzniku sporů budou tyto řešeny přednostně vzájemnou dohodou smluvních stran.</w:t>
      </w:r>
    </w:p>
    <w:p w14:paraId="27A6B87F" w14:textId="77777777" w:rsidR="00902C87" w:rsidRDefault="00902C87" w:rsidP="00902C87">
      <w:pPr>
        <w:ind w:left="360"/>
        <w:jc w:val="both"/>
        <w:rPr>
          <w:rFonts w:ascii="Arial" w:hAnsi="Arial" w:cs="Arial"/>
          <w:sz w:val="22"/>
          <w:szCs w:val="22"/>
        </w:rPr>
      </w:pPr>
    </w:p>
    <w:p w14:paraId="42009F4D" w14:textId="77777777" w:rsidR="00902C87" w:rsidRDefault="00902C87" w:rsidP="00902C87">
      <w:pPr>
        <w:numPr>
          <w:ilvl w:val="0"/>
          <w:numId w:val="2"/>
        </w:numPr>
        <w:jc w:val="both"/>
        <w:rPr>
          <w:rFonts w:ascii="Arial" w:hAnsi="Arial" w:cs="Arial"/>
          <w:sz w:val="22"/>
          <w:szCs w:val="22"/>
        </w:rPr>
      </w:pPr>
      <w:r>
        <w:rPr>
          <w:rFonts w:ascii="Arial" w:hAnsi="Arial" w:cs="Arial"/>
          <w:sz w:val="22"/>
          <w:szCs w:val="22"/>
        </w:rPr>
        <w:t>Spory z právních poměrů při poskytnutí dotace rozhoduje podle správního řádu Krajský úřad Moravskoslezského kraje v přenesené působnosti. Proti jeho rozhodnutí nelze podat odvolání.</w:t>
      </w:r>
    </w:p>
    <w:p w14:paraId="2CEC2B89" w14:textId="77777777" w:rsidR="00902C87" w:rsidRDefault="00902C87" w:rsidP="00902C87">
      <w:pPr>
        <w:jc w:val="both"/>
        <w:rPr>
          <w:rFonts w:ascii="Arial" w:hAnsi="Arial" w:cs="Arial"/>
          <w:sz w:val="22"/>
          <w:szCs w:val="22"/>
        </w:rPr>
      </w:pPr>
    </w:p>
    <w:p w14:paraId="7B4EE315" w14:textId="77777777" w:rsidR="00902C87" w:rsidRDefault="00902C87" w:rsidP="00902C87">
      <w:pPr>
        <w:numPr>
          <w:ilvl w:val="0"/>
          <w:numId w:val="2"/>
        </w:numPr>
        <w:jc w:val="both"/>
        <w:rPr>
          <w:rFonts w:ascii="Arial" w:hAnsi="Arial" w:cs="Arial"/>
          <w:sz w:val="22"/>
          <w:szCs w:val="22"/>
        </w:rPr>
      </w:pPr>
      <w:r>
        <w:rPr>
          <w:rFonts w:ascii="Arial" w:hAnsi="Arial" w:cs="Arial"/>
          <w:sz w:val="22"/>
          <w:szCs w:val="22"/>
        </w:rPr>
        <w:t>Tuto smlouvu lze zrušit dohodou smluvních stran v souladu s ustanovením § 167 odst. 1 písm. a) zákona č. 500/2004 Sb., správní řád, ve znění pozdějších předpisů. Taková dohoda musí být písemná a musí v ní být uvedeny důvody, které vedly k ukončení smlouvy včetně vzájemného vypořádání práv a povinností.</w:t>
      </w:r>
    </w:p>
    <w:p w14:paraId="4608C7D4" w14:textId="77777777" w:rsidR="007724A5" w:rsidRDefault="007724A5" w:rsidP="007724A5">
      <w:pPr>
        <w:pStyle w:val="Odstavecseseznamem"/>
        <w:rPr>
          <w:rFonts w:ascii="Arial" w:hAnsi="Arial" w:cs="Arial"/>
          <w:sz w:val="22"/>
          <w:szCs w:val="22"/>
        </w:rPr>
      </w:pPr>
    </w:p>
    <w:p w14:paraId="6C31024F" w14:textId="77777777" w:rsidR="007724A5" w:rsidRPr="004B098A" w:rsidRDefault="007724A5" w:rsidP="007724A5">
      <w:pPr>
        <w:numPr>
          <w:ilvl w:val="0"/>
          <w:numId w:val="2"/>
        </w:numPr>
        <w:jc w:val="both"/>
        <w:rPr>
          <w:rFonts w:ascii="Arial" w:hAnsi="Arial" w:cs="Arial"/>
          <w:sz w:val="22"/>
          <w:szCs w:val="22"/>
        </w:rPr>
      </w:pPr>
      <w:r w:rsidRPr="004B098A">
        <w:rPr>
          <w:rFonts w:ascii="Arial" w:hAnsi="Arial" w:cs="Arial"/>
          <w:sz w:val="22"/>
          <w:szCs w:val="22"/>
        </w:rPr>
        <w:t xml:space="preserve">Tato smlouva se vyhotovuje v listinné podobě ve dvou stejnopisech s platností originálu, z nichž Poskytovatel i Příjemce obdrží po jednom. </w:t>
      </w:r>
    </w:p>
    <w:p w14:paraId="2F328151" w14:textId="77777777" w:rsidR="007724A5" w:rsidRPr="004B098A" w:rsidRDefault="007724A5" w:rsidP="007724A5">
      <w:pPr>
        <w:contextualSpacing/>
        <w:rPr>
          <w:rFonts w:ascii="Arial" w:hAnsi="Arial" w:cs="Arial"/>
          <w:i/>
          <w:color w:val="4472C4" w:themeColor="accent5"/>
          <w:sz w:val="22"/>
          <w:szCs w:val="22"/>
        </w:rPr>
      </w:pPr>
      <w:proofErr w:type="gramStart"/>
      <w:r w:rsidRPr="004B098A">
        <w:rPr>
          <w:rFonts w:ascii="Arial" w:hAnsi="Arial" w:cs="Arial"/>
          <w:i/>
          <w:color w:val="4472C4" w:themeColor="accent5"/>
          <w:sz w:val="22"/>
          <w:szCs w:val="22"/>
        </w:rPr>
        <w:t>...nebo</w:t>
      </w:r>
      <w:proofErr w:type="gramEnd"/>
      <w:r w:rsidRPr="004B098A">
        <w:rPr>
          <w:rFonts w:ascii="Arial" w:hAnsi="Arial" w:cs="Arial"/>
          <w:i/>
          <w:color w:val="4472C4" w:themeColor="accent5"/>
          <w:sz w:val="22"/>
          <w:szCs w:val="22"/>
        </w:rPr>
        <w:t>…</w:t>
      </w:r>
    </w:p>
    <w:p w14:paraId="1C6AA54D" w14:textId="4CD53943" w:rsidR="00902C87" w:rsidRPr="004B098A" w:rsidRDefault="007724A5" w:rsidP="006C6088">
      <w:pPr>
        <w:ind w:left="284"/>
        <w:jc w:val="both"/>
        <w:rPr>
          <w:rFonts w:ascii="Arial" w:hAnsi="Arial" w:cs="Arial"/>
          <w:sz w:val="22"/>
          <w:szCs w:val="22"/>
        </w:rPr>
      </w:pPr>
      <w:r w:rsidRPr="004B098A">
        <w:rPr>
          <w:rFonts w:ascii="Arial" w:hAnsi="Arial" w:cs="Arial"/>
          <w:sz w:val="22"/>
          <w:szCs w:val="22"/>
        </w:rPr>
        <w:t>Tato smlouva je uzavřena v elektronické podobě a nabývá platnosti připojením zaručených elektronických podpisů zástupců obou smluvních stran k témuž elektronickému dokumentu (souboru) a doručením takto podepsaného dokumentu oběma smluvním stranám.</w:t>
      </w:r>
    </w:p>
    <w:p w14:paraId="3452AEC2" w14:textId="77777777" w:rsidR="00902C87" w:rsidRPr="004B098A" w:rsidRDefault="00902C87" w:rsidP="00902C87">
      <w:pPr>
        <w:jc w:val="both"/>
        <w:rPr>
          <w:rFonts w:ascii="Arial" w:hAnsi="Arial" w:cs="Arial"/>
          <w:sz w:val="22"/>
          <w:szCs w:val="22"/>
        </w:rPr>
      </w:pPr>
    </w:p>
    <w:p w14:paraId="42F0864A" w14:textId="37588319" w:rsidR="006C6088" w:rsidRPr="004B098A" w:rsidRDefault="006C6088" w:rsidP="006C6088">
      <w:pPr>
        <w:pStyle w:val="Odstavecseseznamem"/>
        <w:numPr>
          <w:ilvl w:val="0"/>
          <w:numId w:val="2"/>
        </w:numPr>
        <w:jc w:val="both"/>
        <w:rPr>
          <w:rFonts w:ascii="Arial" w:hAnsi="Arial" w:cs="Arial"/>
          <w:sz w:val="22"/>
          <w:szCs w:val="22"/>
        </w:rPr>
      </w:pPr>
      <w:r w:rsidRPr="004B098A">
        <w:rPr>
          <w:rFonts w:ascii="Arial" w:hAnsi="Arial" w:cs="Arial"/>
          <w:sz w:val="22"/>
          <w:szCs w:val="22"/>
        </w:rPr>
        <w:t>Tato smlouva může být měněna pouze písemnými dodatky uzavřenými buďto:</w:t>
      </w:r>
    </w:p>
    <w:p w14:paraId="205C9715" w14:textId="77777777" w:rsidR="006C6088" w:rsidRPr="004B098A" w:rsidRDefault="006C6088" w:rsidP="006C6088">
      <w:pPr>
        <w:pStyle w:val="Odstavecseseznamem"/>
        <w:numPr>
          <w:ilvl w:val="0"/>
          <w:numId w:val="17"/>
        </w:numPr>
        <w:ind w:left="709" w:hanging="283"/>
        <w:jc w:val="both"/>
        <w:rPr>
          <w:rFonts w:ascii="Arial" w:hAnsi="Arial" w:cs="Arial"/>
          <w:sz w:val="22"/>
          <w:szCs w:val="22"/>
        </w:rPr>
      </w:pPr>
      <w:r w:rsidRPr="004B098A">
        <w:rPr>
          <w:rFonts w:ascii="Arial" w:hAnsi="Arial" w:cs="Arial"/>
          <w:sz w:val="22"/>
          <w:szCs w:val="22"/>
        </w:rPr>
        <w:t xml:space="preserve">v elektronické podobě a opatřenými zaručenými elektronickými podpisy zástupců obou smluvních stran na témže dokumentu, nebo </w:t>
      </w:r>
    </w:p>
    <w:p w14:paraId="621F79FF" w14:textId="77777777" w:rsidR="00A706C5" w:rsidRPr="004B098A" w:rsidRDefault="006C6088" w:rsidP="006C6088">
      <w:pPr>
        <w:pStyle w:val="Odstavecseseznamem"/>
        <w:numPr>
          <w:ilvl w:val="0"/>
          <w:numId w:val="17"/>
        </w:numPr>
        <w:ind w:left="709" w:hanging="283"/>
        <w:jc w:val="both"/>
        <w:rPr>
          <w:rFonts w:ascii="Arial" w:hAnsi="Arial" w:cs="Arial"/>
          <w:sz w:val="22"/>
          <w:szCs w:val="22"/>
        </w:rPr>
      </w:pPr>
      <w:r w:rsidRPr="004B098A">
        <w:rPr>
          <w:rFonts w:ascii="Arial" w:hAnsi="Arial" w:cs="Arial"/>
          <w:sz w:val="22"/>
          <w:szCs w:val="22"/>
        </w:rPr>
        <w:t>v listinné podobě a opatřenými podpisy zástupců obou smluvních stran na téže listině.</w:t>
      </w:r>
    </w:p>
    <w:p w14:paraId="350B8392" w14:textId="77777777" w:rsidR="00A706C5" w:rsidRPr="00A706C5" w:rsidRDefault="00A706C5" w:rsidP="00A706C5">
      <w:pPr>
        <w:pStyle w:val="Odstavecseseznamem"/>
        <w:ind w:left="709"/>
        <w:jc w:val="both"/>
        <w:rPr>
          <w:rFonts w:ascii="Arial" w:hAnsi="Arial" w:cs="Arial"/>
          <w:sz w:val="22"/>
          <w:szCs w:val="22"/>
          <w:highlight w:val="red"/>
        </w:rPr>
      </w:pPr>
    </w:p>
    <w:p w14:paraId="1B1CBE13" w14:textId="62E63852" w:rsidR="006C6088" w:rsidRDefault="00A706C5" w:rsidP="00A706C5">
      <w:pPr>
        <w:pStyle w:val="Odstavecseseznamem"/>
        <w:numPr>
          <w:ilvl w:val="0"/>
          <w:numId w:val="2"/>
        </w:numPr>
        <w:jc w:val="both"/>
        <w:rPr>
          <w:rFonts w:ascii="Arial" w:hAnsi="Arial" w:cs="Arial"/>
          <w:sz w:val="22"/>
          <w:szCs w:val="22"/>
        </w:rPr>
      </w:pPr>
      <w:r w:rsidRPr="00DE075C">
        <w:rPr>
          <w:rFonts w:ascii="Arial" w:hAnsi="Arial" w:cs="Arial"/>
          <w:sz w:val="22"/>
          <w:szCs w:val="22"/>
        </w:rPr>
        <w:t xml:space="preserve">Smlouva bude v souladu se zák. č. 340/2015 Sb., o zvláštních podmínkách účinnosti některých smluv, uveřejňování těchto smluv a o registru smluv (zákon o registru smluv), uveřejněna v registru smluv. Smluvní strany se dohodly, že elektronický obraz smlouvy a </w:t>
      </w:r>
      <w:proofErr w:type="spellStart"/>
      <w:r w:rsidRPr="00DE075C">
        <w:rPr>
          <w:rFonts w:ascii="Arial" w:hAnsi="Arial" w:cs="Arial"/>
          <w:sz w:val="22"/>
          <w:szCs w:val="22"/>
        </w:rPr>
        <w:t>metadata</w:t>
      </w:r>
      <w:proofErr w:type="spellEnd"/>
      <w:r w:rsidRPr="00DE075C">
        <w:rPr>
          <w:rFonts w:ascii="Arial" w:hAnsi="Arial" w:cs="Arial"/>
          <w:sz w:val="22"/>
          <w:szCs w:val="22"/>
        </w:rPr>
        <w:t xml:space="preserve"> dle uvedeného zákona zašle k uveřejnění v registru smluv Poskytovatel.</w:t>
      </w:r>
      <w:r w:rsidR="006C6088" w:rsidRPr="00DE075C">
        <w:rPr>
          <w:rFonts w:ascii="Arial" w:hAnsi="Arial" w:cs="Arial"/>
          <w:sz w:val="22"/>
          <w:szCs w:val="22"/>
        </w:rPr>
        <w:t xml:space="preserve"> </w:t>
      </w:r>
    </w:p>
    <w:p w14:paraId="0056789F" w14:textId="77777777" w:rsidR="00C948F9" w:rsidRPr="00DE075C" w:rsidRDefault="00C948F9" w:rsidP="00C948F9">
      <w:pPr>
        <w:pStyle w:val="Odstavecseseznamem"/>
        <w:ind w:left="360"/>
        <w:jc w:val="both"/>
        <w:rPr>
          <w:rFonts w:ascii="Arial" w:hAnsi="Arial" w:cs="Arial"/>
          <w:sz w:val="22"/>
          <w:szCs w:val="22"/>
        </w:rPr>
      </w:pPr>
    </w:p>
    <w:p w14:paraId="1A251AA0" w14:textId="77777777" w:rsidR="00902C87" w:rsidRDefault="00902C87" w:rsidP="00902C87">
      <w:pPr>
        <w:numPr>
          <w:ilvl w:val="0"/>
          <w:numId w:val="2"/>
        </w:numPr>
        <w:jc w:val="both"/>
        <w:rPr>
          <w:rFonts w:ascii="Arial" w:hAnsi="Arial" w:cs="Arial"/>
          <w:color w:val="FF0000"/>
          <w:sz w:val="22"/>
          <w:szCs w:val="22"/>
        </w:rPr>
      </w:pPr>
      <w:r>
        <w:rPr>
          <w:rFonts w:ascii="Arial" w:hAnsi="Arial" w:cs="Arial"/>
          <w:sz w:val="22"/>
          <w:szCs w:val="22"/>
        </w:rPr>
        <w:t xml:space="preserve">Smluvní strany prohlašují, že se řádně seznámily s obsahem smlouvy a že s ním bez výhrad souhlasí, že tato byla sepsána na základě pravdivých údajů, jejich pravé a svobodné vůle, nikoliv v tísni za nápadně nevýhodných podmínek. Na důkaz toho připojují své podpisy. </w:t>
      </w:r>
    </w:p>
    <w:p w14:paraId="1C7B3A81" w14:textId="77777777" w:rsidR="00902C87" w:rsidRDefault="00902C87" w:rsidP="00902C87">
      <w:pPr>
        <w:pStyle w:val="Odstavecseseznamem"/>
        <w:rPr>
          <w:rFonts w:ascii="Arial" w:hAnsi="Arial" w:cs="Arial"/>
          <w:sz w:val="22"/>
          <w:szCs w:val="22"/>
        </w:rPr>
      </w:pPr>
    </w:p>
    <w:p w14:paraId="3E801A31" w14:textId="77777777" w:rsidR="00902C87" w:rsidRPr="00C95DD1" w:rsidRDefault="00902C87" w:rsidP="00902C87">
      <w:pPr>
        <w:numPr>
          <w:ilvl w:val="0"/>
          <w:numId w:val="2"/>
        </w:numPr>
        <w:jc w:val="both"/>
        <w:rPr>
          <w:rFonts w:ascii="Arial" w:hAnsi="Arial" w:cs="Arial"/>
          <w:color w:val="FF0000"/>
          <w:sz w:val="22"/>
          <w:szCs w:val="22"/>
        </w:rPr>
      </w:pPr>
      <w:r w:rsidRPr="00C95DD1">
        <w:rPr>
          <w:rFonts w:ascii="Arial" w:hAnsi="Arial" w:cs="Arial"/>
          <w:sz w:val="22"/>
          <w:szCs w:val="22"/>
        </w:rPr>
        <w:t>Tato smlouva nabývá platnosti i účinnost dnem jejího podpisu smluvními stranami.</w:t>
      </w:r>
    </w:p>
    <w:p w14:paraId="53798D89" w14:textId="77777777" w:rsidR="00902C87" w:rsidRPr="00C95DD1" w:rsidRDefault="00902C87" w:rsidP="00F6260A">
      <w:pPr>
        <w:pStyle w:val="Odstavecseseznamem"/>
        <w:ind w:left="0"/>
        <w:rPr>
          <w:rFonts w:ascii="Arial" w:hAnsi="Arial" w:cs="Arial"/>
          <w:i/>
          <w:color w:val="5B9BD5" w:themeColor="accent1"/>
          <w:sz w:val="22"/>
          <w:szCs w:val="22"/>
        </w:rPr>
      </w:pPr>
      <w:r w:rsidRPr="00C95DD1">
        <w:rPr>
          <w:rFonts w:ascii="Arial" w:hAnsi="Arial" w:cs="Arial"/>
          <w:i/>
          <w:color w:val="5B9BD5" w:themeColor="accent1"/>
          <w:sz w:val="22"/>
          <w:szCs w:val="22"/>
        </w:rPr>
        <w:t>…nebo…</w:t>
      </w:r>
    </w:p>
    <w:p w14:paraId="7937A266" w14:textId="77777777" w:rsidR="00902C87" w:rsidRDefault="00902C87" w:rsidP="00902C87">
      <w:pPr>
        <w:ind w:left="360"/>
        <w:jc w:val="both"/>
        <w:rPr>
          <w:rFonts w:ascii="Arial" w:hAnsi="Arial" w:cs="Arial"/>
          <w:sz w:val="22"/>
          <w:szCs w:val="22"/>
        </w:rPr>
      </w:pPr>
      <w:r w:rsidRPr="00C95DD1">
        <w:rPr>
          <w:rFonts w:ascii="Arial" w:hAnsi="Arial" w:cs="Arial"/>
          <w:sz w:val="22"/>
          <w:szCs w:val="22"/>
        </w:rPr>
        <w:t>Tato smlouva nabývá platnosti dnem jejího podpisu smluvními stranami a účinnosti dnem jejího uveřejnění v registru smluv.</w:t>
      </w:r>
    </w:p>
    <w:p w14:paraId="665E16E4" w14:textId="77777777" w:rsidR="00902C87" w:rsidRDefault="00902C87" w:rsidP="00902C87">
      <w:pPr>
        <w:pStyle w:val="Odstavecseseznamem"/>
        <w:rPr>
          <w:rFonts w:ascii="Arial" w:hAnsi="Arial" w:cs="Arial"/>
          <w:sz w:val="22"/>
          <w:szCs w:val="22"/>
        </w:rPr>
      </w:pPr>
    </w:p>
    <w:p w14:paraId="42A12223" w14:textId="77777777" w:rsidR="00902C87" w:rsidRDefault="00902C87" w:rsidP="00902C87">
      <w:pPr>
        <w:jc w:val="both"/>
        <w:rPr>
          <w:rFonts w:ascii="Arial" w:hAnsi="Arial" w:cs="Arial"/>
          <w:sz w:val="22"/>
          <w:szCs w:val="22"/>
        </w:rPr>
      </w:pPr>
    </w:p>
    <w:p w14:paraId="3AA7757A" w14:textId="77777777" w:rsidR="00902C87" w:rsidRDefault="00902C87" w:rsidP="00902C87">
      <w:pPr>
        <w:jc w:val="both"/>
        <w:rPr>
          <w:rFonts w:ascii="Arial" w:hAnsi="Arial" w:cs="Arial"/>
          <w:sz w:val="22"/>
          <w:szCs w:val="22"/>
        </w:rPr>
      </w:pPr>
    </w:p>
    <w:p w14:paraId="7CE271D5" w14:textId="77777777" w:rsidR="00F0140C" w:rsidRDefault="00F0140C" w:rsidP="00F0140C">
      <w:pPr>
        <w:jc w:val="both"/>
        <w:rPr>
          <w:rFonts w:ascii="Arial" w:hAnsi="Arial" w:cs="Arial"/>
          <w:sz w:val="22"/>
          <w:szCs w:val="22"/>
        </w:rPr>
      </w:pPr>
    </w:p>
    <w:p w14:paraId="1635FC8E" w14:textId="77777777" w:rsidR="00F0140C" w:rsidRDefault="00F0140C" w:rsidP="00F0140C">
      <w:pPr>
        <w:jc w:val="both"/>
        <w:rPr>
          <w:rFonts w:ascii="Arial" w:hAnsi="Arial" w:cs="Arial"/>
          <w:sz w:val="22"/>
          <w:szCs w:val="22"/>
        </w:rPr>
      </w:pPr>
    </w:p>
    <w:p w14:paraId="302696F3" w14:textId="77777777" w:rsidR="00F0140C" w:rsidRDefault="00F0140C" w:rsidP="00F0140C">
      <w:pPr>
        <w:ind w:left="142" w:hanging="142"/>
        <w:jc w:val="both"/>
        <w:rPr>
          <w:rFonts w:ascii="Arial" w:hAnsi="Arial" w:cs="Arial"/>
          <w:sz w:val="22"/>
          <w:szCs w:val="22"/>
        </w:rPr>
      </w:pPr>
      <w:r>
        <w:rPr>
          <w:rFonts w:ascii="Arial" w:hAnsi="Arial" w:cs="Arial"/>
          <w:sz w:val="22"/>
          <w:szCs w:val="22"/>
        </w:rPr>
        <w:t>V Novém Jičíně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 Novém Jičíně  …………</w:t>
      </w:r>
      <w:proofErr w:type="gramStart"/>
      <w:r>
        <w:rPr>
          <w:rFonts w:ascii="Arial" w:hAnsi="Arial" w:cs="Arial"/>
          <w:sz w:val="22"/>
          <w:szCs w:val="22"/>
        </w:rPr>
        <w:t>…..</w:t>
      </w:r>
      <w:proofErr w:type="gramEnd"/>
    </w:p>
    <w:p w14:paraId="5379A711" w14:textId="77777777" w:rsidR="00F0140C" w:rsidRDefault="00F0140C" w:rsidP="00F0140C">
      <w:pPr>
        <w:jc w:val="both"/>
        <w:rPr>
          <w:rFonts w:ascii="Arial" w:hAnsi="Arial" w:cs="Arial"/>
          <w:sz w:val="22"/>
          <w:szCs w:val="22"/>
        </w:rPr>
      </w:pPr>
    </w:p>
    <w:p w14:paraId="7D0B1941" w14:textId="77777777" w:rsidR="00F0140C" w:rsidRDefault="00F0140C" w:rsidP="00F0140C">
      <w:pPr>
        <w:jc w:val="both"/>
        <w:rPr>
          <w:rFonts w:ascii="Arial" w:hAnsi="Arial" w:cs="Arial"/>
          <w:sz w:val="22"/>
          <w:szCs w:val="22"/>
        </w:rPr>
      </w:pPr>
    </w:p>
    <w:p w14:paraId="2DD4C9E7" w14:textId="77777777" w:rsidR="00F0140C" w:rsidRDefault="00F0140C" w:rsidP="00F0140C">
      <w:pPr>
        <w:tabs>
          <w:tab w:val="center" w:pos="2127"/>
          <w:tab w:val="center" w:pos="6946"/>
        </w:tabs>
        <w:jc w:val="both"/>
        <w:rPr>
          <w:rFonts w:ascii="Arial" w:hAnsi="Arial" w:cs="Arial"/>
          <w:sz w:val="22"/>
          <w:szCs w:val="22"/>
        </w:rPr>
      </w:pPr>
      <w:r>
        <w:rPr>
          <w:rFonts w:ascii="Arial" w:hAnsi="Arial" w:cs="Arial"/>
          <w:sz w:val="22"/>
          <w:szCs w:val="22"/>
        </w:rPr>
        <w:tab/>
        <w:t>za Příjemce</w:t>
      </w:r>
      <w:r>
        <w:rPr>
          <w:rFonts w:ascii="Arial" w:hAnsi="Arial" w:cs="Arial"/>
          <w:sz w:val="22"/>
          <w:szCs w:val="22"/>
        </w:rPr>
        <w:tab/>
        <w:t>za Poskytovatele</w:t>
      </w:r>
    </w:p>
    <w:p w14:paraId="57525CFC" w14:textId="77777777" w:rsidR="00F0140C" w:rsidRDefault="00F0140C" w:rsidP="00F0140C">
      <w:pPr>
        <w:tabs>
          <w:tab w:val="center" w:pos="2127"/>
          <w:tab w:val="center" w:pos="6946"/>
        </w:tabs>
        <w:jc w:val="both"/>
        <w:rPr>
          <w:rFonts w:ascii="Arial" w:hAnsi="Arial" w:cs="Arial"/>
          <w:sz w:val="22"/>
          <w:szCs w:val="22"/>
        </w:rPr>
      </w:pPr>
    </w:p>
    <w:p w14:paraId="0DC626FC" w14:textId="77777777" w:rsidR="00F0140C" w:rsidRDefault="00F0140C" w:rsidP="00F0140C">
      <w:pPr>
        <w:tabs>
          <w:tab w:val="center" w:pos="2127"/>
          <w:tab w:val="center" w:pos="6946"/>
        </w:tabs>
        <w:jc w:val="both"/>
        <w:rPr>
          <w:rFonts w:ascii="Arial" w:hAnsi="Arial" w:cs="Arial"/>
          <w:sz w:val="22"/>
          <w:szCs w:val="22"/>
        </w:rPr>
      </w:pPr>
    </w:p>
    <w:p w14:paraId="05D2598F" w14:textId="77777777" w:rsidR="00F0140C" w:rsidRDefault="00F0140C" w:rsidP="00F0140C">
      <w:pPr>
        <w:tabs>
          <w:tab w:val="center" w:pos="2127"/>
          <w:tab w:val="center" w:pos="6946"/>
        </w:tabs>
        <w:jc w:val="both"/>
        <w:rPr>
          <w:rFonts w:ascii="Arial" w:hAnsi="Arial" w:cs="Arial"/>
          <w:sz w:val="22"/>
          <w:szCs w:val="22"/>
        </w:rPr>
      </w:pPr>
    </w:p>
    <w:p w14:paraId="71C2656A" w14:textId="77777777" w:rsidR="00F0140C" w:rsidRDefault="00F0140C" w:rsidP="00F0140C">
      <w:pPr>
        <w:tabs>
          <w:tab w:val="center" w:pos="2127"/>
          <w:tab w:val="center" w:pos="6946"/>
        </w:tabs>
        <w:jc w:val="both"/>
        <w:rPr>
          <w:rFonts w:ascii="Arial" w:hAnsi="Arial" w:cs="Arial"/>
          <w:sz w:val="22"/>
          <w:szCs w:val="22"/>
        </w:rPr>
      </w:pPr>
      <w:r>
        <w:rPr>
          <w:rFonts w:ascii="Arial" w:hAnsi="Arial" w:cs="Arial"/>
          <w:sz w:val="22"/>
          <w:szCs w:val="22"/>
        </w:rPr>
        <w:tab/>
      </w:r>
      <w:r>
        <w:rPr>
          <w:rFonts w:ascii="Arial" w:hAnsi="Arial" w:cs="Arial"/>
          <w:sz w:val="22"/>
          <w:szCs w:val="22"/>
        </w:rPr>
        <w:tab/>
        <w:t>Mgr. Stanislav Kopecký</w:t>
      </w:r>
    </w:p>
    <w:p w14:paraId="49B982A0" w14:textId="77777777" w:rsidR="00F0140C" w:rsidRDefault="00F0140C" w:rsidP="00F0140C">
      <w:pPr>
        <w:tabs>
          <w:tab w:val="center" w:pos="2127"/>
          <w:tab w:val="center" w:pos="6946"/>
        </w:tabs>
        <w:jc w:val="both"/>
        <w:rPr>
          <w:rFonts w:ascii="Arial" w:hAnsi="Arial" w:cs="Arial"/>
          <w:sz w:val="22"/>
          <w:szCs w:val="22"/>
        </w:rPr>
      </w:pPr>
      <w:r>
        <w:rPr>
          <w:rFonts w:ascii="Arial" w:hAnsi="Arial" w:cs="Arial"/>
          <w:sz w:val="22"/>
          <w:szCs w:val="22"/>
        </w:rPr>
        <w:tab/>
        <w:t>statutární orgán (</w:t>
      </w:r>
      <w:r>
        <w:rPr>
          <w:rFonts w:ascii="Arial" w:hAnsi="Arial" w:cs="Arial"/>
          <w:i/>
          <w:sz w:val="22"/>
          <w:szCs w:val="22"/>
        </w:rPr>
        <w:t>právnická osoba</w:t>
      </w:r>
      <w:r>
        <w:rPr>
          <w:rFonts w:ascii="Arial" w:hAnsi="Arial" w:cs="Arial"/>
          <w:sz w:val="22"/>
          <w:szCs w:val="22"/>
        </w:rPr>
        <w:t>)</w:t>
      </w:r>
      <w:r>
        <w:rPr>
          <w:rFonts w:ascii="Arial" w:hAnsi="Arial" w:cs="Arial"/>
          <w:sz w:val="22"/>
          <w:szCs w:val="22"/>
        </w:rPr>
        <w:tab/>
        <w:t>starosta města Nový Jičín</w:t>
      </w:r>
    </w:p>
    <w:p w14:paraId="106C642A" w14:textId="77777777" w:rsidR="00C06678" w:rsidRDefault="00C06678" w:rsidP="00902C87">
      <w:pPr>
        <w:jc w:val="both"/>
        <w:rPr>
          <w:rFonts w:ascii="Arial" w:hAnsi="Arial" w:cs="Arial"/>
          <w:sz w:val="22"/>
          <w:szCs w:val="22"/>
        </w:rPr>
      </w:pPr>
    </w:p>
    <w:p w14:paraId="294B4C24" w14:textId="77777777" w:rsidR="00C06678" w:rsidRDefault="00C06678" w:rsidP="00902C87">
      <w:pPr>
        <w:jc w:val="both"/>
        <w:rPr>
          <w:rFonts w:ascii="Arial" w:hAnsi="Arial" w:cs="Arial"/>
          <w:sz w:val="22"/>
          <w:szCs w:val="22"/>
        </w:rPr>
      </w:pPr>
    </w:p>
    <w:p w14:paraId="48B4D359" w14:textId="77777777" w:rsidR="00C06678" w:rsidRDefault="00C06678" w:rsidP="00902C87">
      <w:pPr>
        <w:jc w:val="both"/>
        <w:rPr>
          <w:rFonts w:ascii="Arial" w:hAnsi="Arial" w:cs="Arial"/>
          <w:sz w:val="22"/>
          <w:szCs w:val="22"/>
        </w:rPr>
      </w:pPr>
    </w:p>
    <w:p w14:paraId="5C1CE81A" w14:textId="77777777" w:rsidR="00C06678" w:rsidRDefault="00C06678" w:rsidP="00902C87">
      <w:pPr>
        <w:jc w:val="both"/>
        <w:rPr>
          <w:rFonts w:ascii="Arial" w:hAnsi="Arial" w:cs="Arial"/>
          <w:sz w:val="22"/>
          <w:szCs w:val="22"/>
        </w:rPr>
      </w:pPr>
    </w:p>
    <w:p w14:paraId="0D8C761B" w14:textId="77777777" w:rsidR="00902C87" w:rsidRDefault="00902C87" w:rsidP="00902C87">
      <w:pPr>
        <w:jc w:val="both"/>
        <w:rPr>
          <w:rFonts w:ascii="Arial" w:hAnsi="Arial" w:cs="Arial"/>
          <w:sz w:val="22"/>
          <w:szCs w:val="22"/>
        </w:rPr>
      </w:pPr>
    </w:p>
    <w:p w14:paraId="609BA048" w14:textId="77777777" w:rsidR="00902C87" w:rsidRDefault="00902C87" w:rsidP="00902C87">
      <w:pPr>
        <w:jc w:val="both"/>
        <w:rPr>
          <w:rFonts w:ascii="Arial" w:hAnsi="Arial" w:cs="Arial"/>
          <w:sz w:val="22"/>
          <w:szCs w:val="22"/>
        </w:rPr>
      </w:pPr>
    </w:p>
    <w:p w14:paraId="24045B86" w14:textId="2515195B" w:rsidR="00F6260A" w:rsidRPr="00296394" w:rsidRDefault="00F6260A" w:rsidP="00F6260A">
      <w:pPr>
        <w:jc w:val="both"/>
        <w:rPr>
          <w:rFonts w:ascii="Arial" w:hAnsi="Arial" w:cs="Arial"/>
          <w:sz w:val="22"/>
          <w:szCs w:val="22"/>
        </w:rPr>
      </w:pPr>
      <w:r>
        <w:rPr>
          <w:rFonts w:ascii="Arial" w:hAnsi="Arial" w:cs="Arial"/>
          <w:sz w:val="22"/>
          <w:szCs w:val="22"/>
        </w:rPr>
        <w:tab/>
      </w:r>
    </w:p>
    <w:p w14:paraId="5637DCB3" w14:textId="77777777" w:rsidR="00F6260A" w:rsidRDefault="00F6260A" w:rsidP="00F6260A">
      <w:pPr>
        <w:tabs>
          <w:tab w:val="center" w:pos="2127"/>
          <w:tab w:val="center" w:pos="6946"/>
        </w:tabs>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7D6F77C5" w14:textId="77777777" w:rsidR="00902C87" w:rsidRDefault="00902C87" w:rsidP="00902C87">
      <w:pPr>
        <w:spacing w:line="276" w:lineRule="auto"/>
        <w:jc w:val="right"/>
        <w:rPr>
          <w:rFonts w:ascii="Arial" w:hAnsi="Arial" w:cs="Arial"/>
        </w:rPr>
      </w:pPr>
    </w:p>
    <w:p w14:paraId="3852B681" w14:textId="77777777" w:rsidR="00902C87" w:rsidRDefault="00902C87" w:rsidP="00902C87">
      <w:pPr>
        <w:spacing w:line="276" w:lineRule="auto"/>
        <w:rPr>
          <w:rFonts w:ascii="Arial" w:hAnsi="Arial" w:cs="Arial"/>
        </w:rPr>
      </w:pPr>
    </w:p>
    <w:p w14:paraId="5830491B" w14:textId="77777777" w:rsidR="00902C87" w:rsidRDefault="00902C87" w:rsidP="00902C87">
      <w:pPr>
        <w:jc w:val="both"/>
        <w:rPr>
          <w:rFonts w:ascii="Arial" w:hAnsi="Arial" w:cs="Arial"/>
          <w:sz w:val="22"/>
          <w:szCs w:val="22"/>
        </w:rPr>
      </w:pPr>
    </w:p>
    <w:p w14:paraId="4F716D45" w14:textId="77777777" w:rsidR="00902C87" w:rsidRDefault="00902C87" w:rsidP="00902C87">
      <w:pPr>
        <w:ind w:left="360"/>
        <w:jc w:val="both"/>
        <w:rPr>
          <w:rFonts w:ascii="Arial" w:hAnsi="Arial" w:cs="Arial"/>
          <w:sz w:val="22"/>
          <w:szCs w:val="22"/>
        </w:rPr>
      </w:pPr>
    </w:p>
    <w:p w14:paraId="4D79CF73" w14:textId="77777777" w:rsidR="00902C87" w:rsidRDefault="00902C87" w:rsidP="00902C87">
      <w:pPr>
        <w:spacing w:line="276" w:lineRule="auto"/>
        <w:rPr>
          <w:rFonts w:ascii="Arial" w:hAnsi="Arial" w:cs="Arial"/>
        </w:rPr>
      </w:pPr>
    </w:p>
    <w:p w14:paraId="55185162" w14:textId="77777777" w:rsidR="00902C87" w:rsidRDefault="00902C87" w:rsidP="00902C87">
      <w:pPr>
        <w:spacing w:line="276" w:lineRule="auto"/>
        <w:rPr>
          <w:rFonts w:ascii="Arial" w:hAnsi="Arial" w:cs="Arial"/>
        </w:rPr>
      </w:pPr>
    </w:p>
    <w:p w14:paraId="20F6F7F1" w14:textId="77777777" w:rsidR="006E364D" w:rsidRDefault="006E364D"/>
    <w:sectPr w:rsidR="006E364D" w:rsidSect="00DE075C">
      <w:footerReference w:type="even" r:id="rId7"/>
      <w:footerReference w:type="default" r:id="rId8"/>
      <w:headerReference w:type="first" r:id="rId9"/>
      <w:footerReference w:type="first" r:id="rId10"/>
      <w:pgSz w:w="11907" w:h="16839"/>
      <w:pgMar w:top="993" w:right="992" w:bottom="720" w:left="993"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C59830" w14:textId="77777777" w:rsidR="00571DA6" w:rsidRDefault="00571DA6" w:rsidP="00902C87">
      <w:r>
        <w:separator/>
      </w:r>
    </w:p>
  </w:endnote>
  <w:endnote w:type="continuationSeparator" w:id="0">
    <w:p w14:paraId="5A77D6CF" w14:textId="77777777" w:rsidR="00571DA6" w:rsidRDefault="00571DA6" w:rsidP="0090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E00002FF" w:usb1="5000205B" w:usb2="0000002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913418"/>
      <w:docPartObj>
        <w:docPartGallery w:val="Page Numbers (Bottom of Page)"/>
        <w:docPartUnique/>
      </w:docPartObj>
    </w:sdtPr>
    <w:sdtEndPr/>
    <w:sdtContent>
      <w:p w14:paraId="7A40D242" w14:textId="77777777" w:rsidR="00E9534C" w:rsidRDefault="00F603BD">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23CF2BA2" w14:textId="77777777" w:rsidR="00E9534C" w:rsidRDefault="00571DA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rFonts w:ascii="Arial" w:hAnsi="Arial" w:cs="Arial"/>
      </w:rPr>
      <w:id w:val="-133794982"/>
      <w:docPartObj>
        <w:docPartGallery w:val="Page Numbers (Bottom of Page)"/>
        <w:docPartUnique/>
      </w:docPartObj>
    </w:sdtPr>
    <w:sdtEndPr>
      <w:rPr>
        <w:rStyle w:val="slostrnky"/>
      </w:rPr>
    </w:sdtEndPr>
    <w:sdtContent>
      <w:p w14:paraId="1D929495" w14:textId="77777777" w:rsidR="00E9534C" w:rsidRDefault="00F603BD">
        <w:pPr>
          <w:pStyle w:val="Zpat"/>
          <w:framePr w:wrap="none" w:vAnchor="text" w:hAnchor="page" w:x="5871" w:y="-372"/>
          <w:rPr>
            <w:rStyle w:val="slostrnky"/>
            <w:rFonts w:ascii="Arial" w:hAnsi="Arial" w:cs="Arial"/>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sidR="00CC0813">
          <w:rPr>
            <w:rStyle w:val="slostrnky"/>
            <w:rFonts w:ascii="Arial" w:hAnsi="Arial" w:cs="Arial"/>
            <w:noProof/>
            <w:sz w:val="18"/>
            <w:szCs w:val="18"/>
          </w:rPr>
          <w:t>6</w:t>
        </w:r>
        <w:r>
          <w:rPr>
            <w:rStyle w:val="slostrnky"/>
            <w:rFonts w:ascii="Arial" w:hAnsi="Arial" w:cs="Arial"/>
            <w:sz w:val="18"/>
            <w:szCs w:val="18"/>
          </w:rPr>
          <w:fldChar w:fldCharType="end"/>
        </w:r>
      </w:p>
    </w:sdtContent>
  </w:sdt>
  <w:p w14:paraId="1B5AD57F" w14:textId="77777777" w:rsidR="00E9534C" w:rsidRDefault="00571DA6">
    <w:pPr>
      <w:pStyle w:val="Zpat"/>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sz w:val="18"/>
        <w:szCs w:val="18"/>
      </w:rPr>
      <w:id w:val="-1842068753"/>
      <w:docPartObj>
        <w:docPartGallery w:val="Page Numbers (Bottom of Page)"/>
        <w:docPartUnique/>
      </w:docPartObj>
    </w:sdtPr>
    <w:sdtEndPr>
      <w:rPr>
        <w:rStyle w:val="slostrnky"/>
      </w:rPr>
    </w:sdtEndPr>
    <w:sdtContent>
      <w:p w14:paraId="5F58EEC5" w14:textId="77777777" w:rsidR="00E9534C" w:rsidRDefault="00F603BD">
        <w:pPr>
          <w:pStyle w:val="Zpat"/>
          <w:framePr w:wrap="none" w:vAnchor="text" w:hAnchor="page" w:x="5900" w:y="-316"/>
          <w:rPr>
            <w:rStyle w:val="slostrnky"/>
            <w:sz w:val="18"/>
            <w:szCs w:val="18"/>
          </w:rPr>
        </w:pPr>
        <w:r>
          <w:rPr>
            <w:rStyle w:val="slostrnky"/>
            <w:sz w:val="18"/>
            <w:szCs w:val="18"/>
          </w:rPr>
          <w:fldChar w:fldCharType="begin"/>
        </w:r>
        <w:r>
          <w:rPr>
            <w:rStyle w:val="slostrnky"/>
            <w:sz w:val="18"/>
            <w:szCs w:val="18"/>
          </w:rPr>
          <w:instrText xml:space="preserve"> PAGE </w:instrText>
        </w:r>
        <w:r>
          <w:rPr>
            <w:rStyle w:val="slostrnky"/>
            <w:sz w:val="18"/>
            <w:szCs w:val="18"/>
          </w:rPr>
          <w:fldChar w:fldCharType="separate"/>
        </w:r>
        <w:r w:rsidR="00CC0813">
          <w:rPr>
            <w:rStyle w:val="slostrnky"/>
            <w:noProof/>
            <w:sz w:val="18"/>
            <w:szCs w:val="18"/>
          </w:rPr>
          <w:t>1</w:t>
        </w:r>
        <w:r>
          <w:rPr>
            <w:rStyle w:val="slostrnky"/>
            <w:sz w:val="18"/>
            <w:szCs w:val="18"/>
          </w:rPr>
          <w:fldChar w:fldCharType="end"/>
        </w:r>
      </w:p>
    </w:sdtContent>
  </w:sdt>
  <w:p w14:paraId="71CCE00B" w14:textId="77777777" w:rsidR="00E9534C" w:rsidRDefault="00571DA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9B4A6B" w14:textId="77777777" w:rsidR="00571DA6" w:rsidRDefault="00571DA6" w:rsidP="00902C87">
      <w:r>
        <w:separator/>
      </w:r>
    </w:p>
  </w:footnote>
  <w:footnote w:type="continuationSeparator" w:id="0">
    <w:p w14:paraId="3142FCFE" w14:textId="77777777" w:rsidR="00571DA6" w:rsidRDefault="00571DA6" w:rsidP="00902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37225" w14:textId="77777777" w:rsidR="00E9534C" w:rsidRDefault="00F603BD">
    <w:pPr>
      <w:pStyle w:val="Zhlav"/>
      <w:jc w:val="right"/>
    </w:pPr>
    <w:r>
      <w:rPr>
        <w:noProof/>
      </w:rPr>
      <w:drawing>
        <wp:anchor distT="0" distB="0" distL="114300" distR="114300" simplePos="0" relativeHeight="251659264" behindDoc="1" locked="0" layoutInCell="1" allowOverlap="1" wp14:anchorId="2EF3236D" wp14:editId="75837299">
          <wp:simplePos x="0" y="0"/>
          <wp:positionH relativeFrom="page">
            <wp:posOffset>-221615</wp:posOffset>
          </wp:positionH>
          <wp:positionV relativeFrom="page">
            <wp:align>top</wp:align>
          </wp:positionV>
          <wp:extent cx="7563485" cy="10695305"/>
          <wp:effectExtent l="0" t="0" r="0" b="0"/>
          <wp:wrapNone/>
          <wp:docPr id="3"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pic:cNvPicPr>
                </pic:nvPicPr>
                <pic:blipFill>
                  <a:blip r:embed="rId1"/>
                  <a:stretch/>
                </pic:blipFill>
                <pic:spPr bwMode="auto">
                  <a:xfrm>
                    <a:off x="0" y="0"/>
                    <a:ext cx="7563485" cy="10695305"/>
                  </a:xfrm>
                  <a:prstGeom prst="rect">
                    <a:avLst/>
                  </a:prstGeom>
                </pic:spPr>
              </pic:pic>
            </a:graphicData>
          </a:graphic>
        </wp:anchor>
      </w:drawing>
    </w:r>
  </w:p>
  <w:p w14:paraId="161EA865" w14:textId="553F7DB8" w:rsidR="00E9534C" w:rsidRDefault="00185A16" w:rsidP="00185A16">
    <w:pPr>
      <w:pStyle w:val="Zhlav"/>
      <w:tabs>
        <w:tab w:val="left" w:pos="9105"/>
      </w:tabs>
    </w:pPr>
    <w:r>
      <w:tab/>
    </w:r>
    <w:r>
      <w:tab/>
    </w:r>
    <w:r>
      <w:tab/>
    </w:r>
  </w:p>
  <w:p w14:paraId="312EF1F3" w14:textId="0B481D82" w:rsidR="00E9534C" w:rsidRPr="00555E23" w:rsidRDefault="00902C87">
    <w:pPr>
      <w:pStyle w:val="Zhlav"/>
      <w:jc w:val="right"/>
      <w:rPr>
        <w:rFonts w:ascii="Arial" w:hAnsi="Arial" w:cs="Arial"/>
        <w:sz w:val="22"/>
        <w:szCs w:val="22"/>
      </w:rPr>
    </w:pPr>
    <w:r w:rsidRPr="00555E23">
      <w:rPr>
        <w:rFonts w:ascii="Arial" w:hAnsi="Arial" w:cs="Arial"/>
        <w:sz w:val="22"/>
        <w:szCs w:val="22"/>
      </w:rPr>
      <w:t>Příloha č. 2</w:t>
    </w:r>
    <w:r w:rsidR="0065164F" w:rsidRPr="00555E23">
      <w:rPr>
        <w:rFonts w:ascii="Arial" w:hAnsi="Arial" w:cs="Arial"/>
        <w:sz w:val="22"/>
        <w:szCs w:val="22"/>
      </w:rPr>
      <w:t xml:space="preserve"> </w:t>
    </w:r>
    <w:r w:rsidR="009836B6" w:rsidRPr="00555E23">
      <w:rPr>
        <w:rFonts w:ascii="Arial" w:hAnsi="Arial" w:cs="Arial"/>
        <w:sz w:val="22"/>
        <w:szCs w:val="22"/>
      </w:rPr>
      <w:t>KULTURA</w:t>
    </w:r>
    <w:r w:rsidR="00185A16">
      <w:rPr>
        <w:rFonts w:ascii="Arial" w:hAnsi="Arial" w:cs="Arial"/>
        <w:sz w:val="22"/>
        <w:szCs w:val="22"/>
      </w:rPr>
      <w:t xml:space="preserve"> B 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69EE3FA4"/>
    <w:lvl w:ilvl="0">
      <w:start w:val="1"/>
      <w:numFmt w:val="decimal"/>
      <w:lvlText w:val="%1."/>
      <w:lvlJc w:val="center"/>
      <w:pPr>
        <w:ind w:left="360" w:hanging="360"/>
      </w:pPr>
      <w:rPr>
        <w:rFonts w:ascii="Arial" w:hAnsi="Arial" w:cs="Arial" w:hint="default"/>
        <w:sz w:val="22"/>
        <w:szCs w:val="22"/>
      </w:rPr>
    </w:lvl>
    <w:lvl w:ilvl="1">
      <w:start w:val="1"/>
      <w:numFmt w:val="lowerLetter"/>
      <w:lvlText w:val="%2."/>
      <w:lvlJc w:val="left"/>
      <w:pPr>
        <w:ind w:left="1080" w:hanging="360"/>
      </w:pPr>
      <w:rPr>
        <w:rFonts w:ascii="Times New Roman" w:cs="Times New Roman"/>
      </w:rPr>
    </w:lvl>
    <w:lvl w:ilvl="2">
      <w:start w:val="1"/>
      <w:numFmt w:val="lowerRoman"/>
      <w:lvlText w:val="%3."/>
      <w:lvlJc w:val="right"/>
      <w:pPr>
        <w:ind w:left="1800" w:hanging="180"/>
      </w:pPr>
      <w:rPr>
        <w:rFonts w:ascii="Times New Roman" w:cs="Times New Roman"/>
      </w:rPr>
    </w:lvl>
    <w:lvl w:ilvl="3">
      <w:start w:val="1"/>
      <w:numFmt w:val="decimal"/>
      <w:lvlText w:val="%4."/>
      <w:lvlJc w:val="left"/>
      <w:pPr>
        <w:ind w:left="2520" w:hanging="360"/>
      </w:pPr>
      <w:rPr>
        <w:rFonts w:ascii="Times New Roman" w:cs="Times New Roman"/>
      </w:rPr>
    </w:lvl>
    <w:lvl w:ilvl="4">
      <w:start w:val="1"/>
      <w:numFmt w:val="lowerLetter"/>
      <w:lvlText w:val="%5."/>
      <w:lvlJc w:val="left"/>
      <w:pPr>
        <w:ind w:left="3240" w:hanging="360"/>
      </w:pPr>
      <w:rPr>
        <w:rFonts w:ascii="Times New Roman" w:cs="Times New Roman"/>
      </w:rPr>
    </w:lvl>
    <w:lvl w:ilvl="5">
      <w:start w:val="1"/>
      <w:numFmt w:val="lowerRoman"/>
      <w:lvlText w:val="%6."/>
      <w:lvlJc w:val="right"/>
      <w:pPr>
        <w:ind w:left="3960" w:hanging="180"/>
      </w:pPr>
      <w:rPr>
        <w:rFonts w:ascii="Times New Roman" w:cs="Times New Roman"/>
      </w:rPr>
    </w:lvl>
    <w:lvl w:ilvl="6">
      <w:start w:val="1"/>
      <w:numFmt w:val="decimal"/>
      <w:lvlText w:val="%7."/>
      <w:lvlJc w:val="left"/>
      <w:pPr>
        <w:ind w:left="4680" w:hanging="360"/>
      </w:pPr>
      <w:rPr>
        <w:rFonts w:ascii="Times New Roman" w:cs="Times New Roman"/>
      </w:rPr>
    </w:lvl>
    <w:lvl w:ilvl="7">
      <w:start w:val="1"/>
      <w:numFmt w:val="lowerLetter"/>
      <w:lvlText w:val="%8."/>
      <w:lvlJc w:val="left"/>
      <w:pPr>
        <w:ind w:left="5400" w:hanging="360"/>
      </w:pPr>
      <w:rPr>
        <w:rFonts w:ascii="Times New Roman" w:cs="Times New Roman"/>
      </w:rPr>
    </w:lvl>
    <w:lvl w:ilvl="8">
      <w:start w:val="1"/>
      <w:numFmt w:val="lowerRoman"/>
      <w:lvlText w:val="%9."/>
      <w:lvlJc w:val="right"/>
      <w:pPr>
        <w:ind w:left="6120" w:hanging="180"/>
      </w:pPr>
      <w:rPr>
        <w:rFonts w:ascii="Times New Roman" w:cs="Times New Roman"/>
      </w:rPr>
    </w:lvl>
  </w:abstractNum>
  <w:abstractNum w:abstractNumId="1" w15:restartNumberingAfterBreak="0">
    <w:nsid w:val="06CB417D"/>
    <w:multiLevelType w:val="singleLevel"/>
    <w:tmpl w:val="EA9AC65A"/>
    <w:lvl w:ilvl="0">
      <w:start w:val="1"/>
      <w:numFmt w:val="decimal"/>
      <w:lvlText w:val="%1."/>
      <w:lvlJc w:val="left"/>
      <w:pPr>
        <w:tabs>
          <w:tab w:val="num" w:pos="360"/>
        </w:tabs>
        <w:ind w:left="360" w:hanging="360"/>
      </w:pPr>
      <w:rPr>
        <w:rFonts w:cs="Times New Roman"/>
        <w:color w:val="000000" w:themeColor="text1"/>
      </w:rPr>
    </w:lvl>
  </w:abstractNum>
  <w:abstractNum w:abstractNumId="2" w15:restartNumberingAfterBreak="0">
    <w:nsid w:val="0FF15616"/>
    <w:multiLevelType w:val="hybridMultilevel"/>
    <w:tmpl w:val="FF3080A0"/>
    <w:lvl w:ilvl="0" w:tplc="E0CCACA8">
      <w:start w:val="1"/>
      <w:numFmt w:val="decimal"/>
      <w:lvlText w:val="%1."/>
      <w:lvlJc w:val="left"/>
      <w:pPr>
        <w:tabs>
          <w:tab w:val="num" w:pos="720"/>
        </w:tabs>
        <w:ind w:left="720" w:hanging="360"/>
      </w:pPr>
      <w:rPr>
        <w:rFonts w:cs="Times New Roman"/>
        <w:b w:val="0"/>
        <w:bCs w:val="0"/>
        <w:i w:val="0"/>
        <w:iCs w:val="0"/>
        <w:color w:val="auto"/>
      </w:rPr>
    </w:lvl>
    <w:lvl w:ilvl="1" w:tplc="7068B5F2">
      <w:start w:val="1"/>
      <w:numFmt w:val="lowerLetter"/>
      <w:lvlText w:val="%2)"/>
      <w:lvlJc w:val="left"/>
      <w:pPr>
        <w:tabs>
          <w:tab w:val="num" w:pos="1440"/>
        </w:tabs>
        <w:ind w:left="1440" w:hanging="360"/>
      </w:pPr>
      <w:rPr>
        <w:rFonts w:hint="default"/>
      </w:rPr>
    </w:lvl>
    <w:lvl w:ilvl="2" w:tplc="7D6AA9A6">
      <w:start w:val="1"/>
      <w:numFmt w:val="lowerRoman"/>
      <w:lvlText w:val="%3."/>
      <w:lvlJc w:val="right"/>
      <w:pPr>
        <w:tabs>
          <w:tab w:val="num" w:pos="2160"/>
        </w:tabs>
        <w:ind w:left="2160" w:hanging="180"/>
      </w:pPr>
      <w:rPr>
        <w:rFonts w:cs="Times New Roman"/>
      </w:rPr>
    </w:lvl>
    <w:lvl w:ilvl="3" w:tplc="D00297D2">
      <w:start w:val="1"/>
      <w:numFmt w:val="decimal"/>
      <w:lvlText w:val="%4."/>
      <w:lvlJc w:val="left"/>
      <w:pPr>
        <w:tabs>
          <w:tab w:val="num" w:pos="2880"/>
        </w:tabs>
        <w:ind w:left="2880" w:hanging="360"/>
      </w:pPr>
      <w:rPr>
        <w:rFonts w:cs="Times New Roman"/>
      </w:rPr>
    </w:lvl>
    <w:lvl w:ilvl="4" w:tplc="E4E4A31A">
      <w:start w:val="1"/>
      <w:numFmt w:val="lowerLetter"/>
      <w:lvlText w:val="%5."/>
      <w:lvlJc w:val="left"/>
      <w:pPr>
        <w:tabs>
          <w:tab w:val="num" w:pos="3600"/>
        </w:tabs>
        <w:ind w:left="3600" w:hanging="360"/>
      </w:pPr>
      <w:rPr>
        <w:rFonts w:cs="Times New Roman"/>
      </w:rPr>
    </w:lvl>
    <w:lvl w:ilvl="5" w:tplc="BE1E2ACC">
      <w:start w:val="1"/>
      <w:numFmt w:val="lowerRoman"/>
      <w:lvlText w:val="%6."/>
      <w:lvlJc w:val="right"/>
      <w:pPr>
        <w:tabs>
          <w:tab w:val="num" w:pos="4320"/>
        </w:tabs>
        <w:ind w:left="4320" w:hanging="180"/>
      </w:pPr>
      <w:rPr>
        <w:rFonts w:cs="Times New Roman"/>
      </w:rPr>
    </w:lvl>
    <w:lvl w:ilvl="6" w:tplc="39A61294">
      <w:start w:val="1"/>
      <w:numFmt w:val="decimal"/>
      <w:lvlText w:val="%7."/>
      <w:lvlJc w:val="left"/>
      <w:pPr>
        <w:tabs>
          <w:tab w:val="num" w:pos="5040"/>
        </w:tabs>
        <w:ind w:left="5040" w:hanging="360"/>
      </w:pPr>
      <w:rPr>
        <w:rFonts w:cs="Times New Roman"/>
      </w:rPr>
    </w:lvl>
    <w:lvl w:ilvl="7" w:tplc="0272289E">
      <w:start w:val="1"/>
      <w:numFmt w:val="lowerLetter"/>
      <w:lvlText w:val="%8."/>
      <w:lvlJc w:val="left"/>
      <w:pPr>
        <w:tabs>
          <w:tab w:val="num" w:pos="5760"/>
        </w:tabs>
        <w:ind w:left="5760" w:hanging="360"/>
      </w:pPr>
      <w:rPr>
        <w:rFonts w:cs="Times New Roman"/>
      </w:rPr>
    </w:lvl>
    <w:lvl w:ilvl="8" w:tplc="A8FC5E4C">
      <w:start w:val="1"/>
      <w:numFmt w:val="lowerRoman"/>
      <w:lvlText w:val="%9."/>
      <w:lvlJc w:val="right"/>
      <w:pPr>
        <w:tabs>
          <w:tab w:val="num" w:pos="6480"/>
        </w:tabs>
        <w:ind w:left="6480" w:hanging="180"/>
      </w:pPr>
      <w:rPr>
        <w:rFonts w:cs="Times New Roman"/>
      </w:rPr>
    </w:lvl>
  </w:abstractNum>
  <w:abstractNum w:abstractNumId="3" w15:restartNumberingAfterBreak="0">
    <w:nsid w:val="17222D4D"/>
    <w:multiLevelType w:val="hybridMultilevel"/>
    <w:tmpl w:val="230A7D98"/>
    <w:lvl w:ilvl="0" w:tplc="C5E44962">
      <w:start w:val="1"/>
      <w:numFmt w:val="decimal"/>
      <w:lvlText w:val="%1."/>
      <w:lvlJc w:val="center"/>
      <w:pPr>
        <w:ind w:left="360" w:hanging="360"/>
      </w:pPr>
      <w:rPr>
        <w:rFonts w:ascii="Arial" w:hAnsi="Arial" w:cs="Arial" w:hint="default"/>
        <w:sz w:val="22"/>
        <w:szCs w:val="22"/>
      </w:rPr>
    </w:lvl>
    <w:lvl w:ilvl="1" w:tplc="7D243C74">
      <w:start w:val="1"/>
      <w:numFmt w:val="lowerLetter"/>
      <w:lvlText w:val="%2."/>
      <w:lvlJc w:val="left"/>
      <w:pPr>
        <w:ind w:left="1080" w:hanging="360"/>
      </w:pPr>
      <w:rPr>
        <w:rFonts w:ascii="Times New Roman" w:cs="Times New Roman"/>
      </w:rPr>
    </w:lvl>
    <w:lvl w:ilvl="2" w:tplc="8084CB58">
      <w:start w:val="1"/>
      <w:numFmt w:val="lowerRoman"/>
      <w:lvlText w:val="%3."/>
      <w:lvlJc w:val="right"/>
      <w:pPr>
        <w:ind w:left="1800" w:hanging="180"/>
      </w:pPr>
      <w:rPr>
        <w:rFonts w:ascii="Times New Roman" w:cs="Times New Roman"/>
      </w:rPr>
    </w:lvl>
    <w:lvl w:ilvl="3" w:tplc="7190109A">
      <w:start w:val="1"/>
      <w:numFmt w:val="decimal"/>
      <w:lvlText w:val="%4."/>
      <w:lvlJc w:val="left"/>
      <w:pPr>
        <w:ind w:left="2520" w:hanging="360"/>
      </w:pPr>
      <w:rPr>
        <w:rFonts w:ascii="Times New Roman" w:cs="Times New Roman"/>
      </w:rPr>
    </w:lvl>
    <w:lvl w:ilvl="4" w:tplc="3560070A">
      <w:start w:val="1"/>
      <w:numFmt w:val="lowerLetter"/>
      <w:lvlText w:val="%5."/>
      <w:lvlJc w:val="left"/>
      <w:pPr>
        <w:ind w:left="3240" w:hanging="360"/>
      </w:pPr>
      <w:rPr>
        <w:rFonts w:ascii="Times New Roman" w:cs="Times New Roman"/>
      </w:rPr>
    </w:lvl>
    <w:lvl w:ilvl="5" w:tplc="45EA84A0">
      <w:start w:val="1"/>
      <w:numFmt w:val="lowerRoman"/>
      <w:lvlText w:val="%6."/>
      <w:lvlJc w:val="right"/>
      <w:pPr>
        <w:ind w:left="3960" w:hanging="180"/>
      </w:pPr>
      <w:rPr>
        <w:rFonts w:ascii="Times New Roman" w:cs="Times New Roman"/>
      </w:rPr>
    </w:lvl>
    <w:lvl w:ilvl="6" w:tplc="72FA3CE4">
      <w:start w:val="1"/>
      <w:numFmt w:val="decimal"/>
      <w:lvlText w:val="%7."/>
      <w:lvlJc w:val="left"/>
      <w:pPr>
        <w:ind w:left="4680" w:hanging="360"/>
      </w:pPr>
      <w:rPr>
        <w:rFonts w:ascii="Times New Roman" w:cs="Times New Roman"/>
      </w:rPr>
    </w:lvl>
    <w:lvl w:ilvl="7" w:tplc="8AF8E4C6">
      <w:start w:val="1"/>
      <w:numFmt w:val="lowerLetter"/>
      <w:lvlText w:val="%8."/>
      <w:lvlJc w:val="left"/>
      <w:pPr>
        <w:ind w:left="5400" w:hanging="360"/>
      </w:pPr>
      <w:rPr>
        <w:rFonts w:ascii="Times New Roman" w:cs="Times New Roman"/>
      </w:rPr>
    </w:lvl>
    <w:lvl w:ilvl="8" w:tplc="4328C1A8">
      <w:start w:val="1"/>
      <w:numFmt w:val="lowerRoman"/>
      <w:lvlText w:val="%9."/>
      <w:lvlJc w:val="right"/>
      <w:pPr>
        <w:ind w:left="6120" w:hanging="180"/>
      </w:pPr>
      <w:rPr>
        <w:rFonts w:ascii="Times New Roman" w:cs="Times New Roman"/>
      </w:rPr>
    </w:lvl>
  </w:abstractNum>
  <w:abstractNum w:abstractNumId="4" w15:restartNumberingAfterBreak="0">
    <w:nsid w:val="42696F31"/>
    <w:multiLevelType w:val="multilevel"/>
    <w:tmpl w:val="1E52AA86"/>
    <w:lvl w:ilvl="0">
      <w:start w:val="1"/>
      <w:numFmt w:val="upperRoman"/>
      <w:pStyle w:val="Nadpislnku"/>
      <w:suff w:val="nothing"/>
      <w:lvlText w:val="Článek %1."/>
      <w:lvlJc w:val="left"/>
      <w:rPr>
        <w:rFonts w:cs="Times New Roman"/>
      </w:rPr>
    </w:lvl>
    <w:lvl w:ilvl="1">
      <w:start w:val="1"/>
      <w:numFmt w:val="decimal"/>
      <w:pStyle w:val="Odstavec"/>
      <w:isLgl/>
      <w:lvlText w:val="%1.%2."/>
      <w:lvlJc w:val="left"/>
      <w:pPr>
        <w:tabs>
          <w:tab w:val="num" w:pos="709"/>
        </w:tabs>
        <w:ind w:left="709" w:hanging="709"/>
      </w:pPr>
      <w:rPr>
        <w:rFonts w:cs="Times New Roman"/>
        <w:b w:val="0"/>
        <w:i w:val="0"/>
      </w:rPr>
    </w:lvl>
    <w:lvl w:ilvl="2">
      <w:start w:val="1"/>
      <w:numFmt w:val="lowerLetter"/>
      <w:lvlText w:val="%3)"/>
      <w:lvlJc w:val="left"/>
      <w:pPr>
        <w:tabs>
          <w:tab w:val="num" w:pos="992"/>
        </w:tabs>
        <w:ind w:left="992" w:hanging="283"/>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2F617C3"/>
    <w:multiLevelType w:val="hybridMultilevel"/>
    <w:tmpl w:val="B3E63408"/>
    <w:lvl w:ilvl="0" w:tplc="04050017">
      <w:start w:val="1"/>
      <w:numFmt w:val="lowerLetter"/>
      <w:lvlText w:val="%1)"/>
      <w:lvlJc w:val="left"/>
      <w:pPr>
        <w:ind w:left="786" w:hanging="360"/>
      </w:pPr>
    </w:lvl>
    <w:lvl w:ilvl="1" w:tplc="04050019">
      <w:start w:val="1"/>
      <w:numFmt w:val="lowerLetter"/>
      <w:lvlText w:val="%2."/>
      <w:lvlJc w:val="left"/>
      <w:pPr>
        <w:ind w:left="2063" w:hanging="360"/>
      </w:pPr>
    </w:lvl>
    <w:lvl w:ilvl="2" w:tplc="0405001B">
      <w:start w:val="1"/>
      <w:numFmt w:val="lowerRoman"/>
      <w:lvlText w:val="%3."/>
      <w:lvlJc w:val="right"/>
      <w:pPr>
        <w:ind w:left="2783" w:hanging="180"/>
      </w:pPr>
    </w:lvl>
    <w:lvl w:ilvl="3" w:tplc="0405000F">
      <w:start w:val="1"/>
      <w:numFmt w:val="decimal"/>
      <w:lvlText w:val="%4."/>
      <w:lvlJc w:val="left"/>
      <w:pPr>
        <w:ind w:left="3503" w:hanging="360"/>
      </w:pPr>
    </w:lvl>
    <w:lvl w:ilvl="4" w:tplc="04050019" w:tentative="1">
      <w:start w:val="1"/>
      <w:numFmt w:val="lowerLetter"/>
      <w:lvlText w:val="%5."/>
      <w:lvlJc w:val="left"/>
      <w:pPr>
        <w:ind w:left="4223" w:hanging="360"/>
      </w:pPr>
    </w:lvl>
    <w:lvl w:ilvl="5" w:tplc="0405001B" w:tentative="1">
      <w:start w:val="1"/>
      <w:numFmt w:val="lowerRoman"/>
      <w:lvlText w:val="%6."/>
      <w:lvlJc w:val="right"/>
      <w:pPr>
        <w:ind w:left="4943" w:hanging="180"/>
      </w:pPr>
    </w:lvl>
    <w:lvl w:ilvl="6" w:tplc="0405000F" w:tentative="1">
      <w:start w:val="1"/>
      <w:numFmt w:val="decimal"/>
      <w:lvlText w:val="%7."/>
      <w:lvlJc w:val="left"/>
      <w:pPr>
        <w:ind w:left="5663" w:hanging="360"/>
      </w:pPr>
    </w:lvl>
    <w:lvl w:ilvl="7" w:tplc="04050019" w:tentative="1">
      <w:start w:val="1"/>
      <w:numFmt w:val="lowerLetter"/>
      <w:lvlText w:val="%8."/>
      <w:lvlJc w:val="left"/>
      <w:pPr>
        <w:ind w:left="6383" w:hanging="360"/>
      </w:pPr>
    </w:lvl>
    <w:lvl w:ilvl="8" w:tplc="0405001B" w:tentative="1">
      <w:start w:val="1"/>
      <w:numFmt w:val="lowerRoman"/>
      <w:lvlText w:val="%9."/>
      <w:lvlJc w:val="right"/>
      <w:pPr>
        <w:ind w:left="7103" w:hanging="180"/>
      </w:pPr>
    </w:lvl>
  </w:abstractNum>
  <w:abstractNum w:abstractNumId="6" w15:restartNumberingAfterBreak="0">
    <w:nsid w:val="52D56F33"/>
    <w:multiLevelType w:val="hybridMultilevel"/>
    <w:tmpl w:val="781EBCBA"/>
    <w:lvl w:ilvl="0" w:tplc="C1FC6262">
      <w:start w:val="1"/>
      <w:numFmt w:val="decimal"/>
      <w:lvlText w:val="%1."/>
      <w:lvlJc w:val="left"/>
      <w:pPr>
        <w:ind w:left="360" w:hanging="360"/>
      </w:pPr>
      <w:rPr>
        <w:rFonts w:cs="Times New Roman"/>
      </w:rPr>
    </w:lvl>
    <w:lvl w:ilvl="1" w:tplc="A34ABE92">
      <w:start w:val="1"/>
      <w:numFmt w:val="lowerLetter"/>
      <w:lvlText w:val="%2."/>
      <w:lvlJc w:val="left"/>
      <w:pPr>
        <w:ind w:left="1080" w:hanging="360"/>
      </w:pPr>
      <w:rPr>
        <w:rFonts w:cs="Times New Roman"/>
      </w:rPr>
    </w:lvl>
    <w:lvl w:ilvl="2" w:tplc="578AAA36">
      <w:start w:val="1"/>
      <w:numFmt w:val="lowerRoman"/>
      <w:lvlText w:val="%3."/>
      <w:lvlJc w:val="right"/>
      <w:pPr>
        <w:ind w:left="1800" w:hanging="180"/>
      </w:pPr>
      <w:rPr>
        <w:rFonts w:cs="Times New Roman"/>
      </w:rPr>
    </w:lvl>
    <w:lvl w:ilvl="3" w:tplc="5910183E">
      <w:start w:val="1"/>
      <w:numFmt w:val="decimal"/>
      <w:lvlText w:val="%4."/>
      <w:lvlJc w:val="left"/>
      <w:pPr>
        <w:ind w:left="2520" w:hanging="360"/>
      </w:pPr>
      <w:rPr>
        <w:rFonts w:cs="Times New Roman"/>
      </w:rPr>
    </w:lvl>
    <w:lvl w:ilvl="4" w:tplc="823251CA">
      <w:start w:val="1"/>
      <w:numFmt w:val="lowerLetter"/>
      <w:lvlText w:val="%5."/>
      <w:lvlJc w:val="left"/>
      <w:pPr>
        <w:ind w:left="3240" w:hanging="360"/>
      </w:pPr>
      <w:rPr>
        <w:rFonts w:cs="Times New Roman"/>
      </w:rPr>
    </w:lvl>
    <w:lvl w:ilvl="5" w:tplc="4C4C6896">
      <w:start w:val="1"/>
      <w:numFmt w:val="lowerRoman"/>
      <w:lvlText w:val="%6."/>
      <w:lvlJc w:val="right"/>
      <w:pPr>
        <w:ind w:left="3960" w:hanging="180"/>
      </w:pPr>
      <w:rPr>
        <w:rFonts w:cs="Times New Roman"/>
      </w:rPr>
    </w:lvl>
    <w:lvl w:ilvl="6" w:tplc="A1085ABE">
      <w:start w:val="1"/>
      <w:numFmt w:val="decimal"/>
      <w:lvlText w:val="%7."/>
      <w:lvlJc w:val="left"/>
      <w:pPr>
        <w:ind w:left="4680" w:hanging="360"/>
      </w:pPr>
      <w:rPr>
        <w:rFonts w:cs="Times New Roman"/>
      </w:rPr>
    </w:lvl>
    <w:lvl w:ilvl="7" w:tplc="7CBE2806">
      <w:start w:val="1"/>
      <w:numFmt w:val="lowerLetter"/>
      <w:lvlText w:val="%8."/>
      <w:lvlJc w:val="left"/>
      <w:pPr>
        <w:ind w:left="5400" w:hanging="360"/>
      </w:pPr>
      <w:rPr>
        <w:rFonts w:cs="Times New Roman"/>
      </w:rPr>
    </w:lvl>
    <w:lvl w:ilvl="8" w:tplc="D5BC04BC">
      <w:start w:val="1"/>
      <w:numFmt w:val="lowerRoman"/>
      <w:lvlText w:val="%9."/>
      <w:lvlJc w:val="right"/>
      <w:pPr>
        <w:ind w:left="6120" w:hanging="180"/>
      </w:pPr>
      <w:rPr>
        <w:rFonts w:cs="Times New Roman"/>
      </w:rPr>
    </w:lvl>
  </w:abstractNum>
  <w:abstractNum w:abstractNumId="7" w15:restartNumberingAfterBreak="0">
    <w:nsid w:val="53E1228A"/>
    <w:multiLevelType w:val="hybridMultilevel"/>
    <w:tmpl w:val="64FCB484"/>
    <w:lvl w:ilvl="0" w:tplc="9B72DEE6">
      <w:start w:val="1"/>
      <w:numFmt w:val="decimal"/>
      <w:lvlText w:val="%1."/>
      <w:lvlJc w:val="left"/>
      <w:pPr>
        <w:tabs>
          <w:tab w:val="num" w:pos="720"/>
        </w:tabs>
        <w:ind w:left="720" w:hanging="360"/>
      </w:pPr>
      <w:rPr>
        <w:rFonts w:cs="Times New Roman"/>
      </w:rPr>
    </w:lvl>
    <w:lvl w:ilvl="1" w:tplc="B6741664">
      <w:start w:val="1"/>
      <w:numFmt w:val="lowerLetter"/>
      <w:lvlText w:val="%2)"/>
      <w:lvlJc w:val="left"/>
      <w:pPr>
        <w:tabs>
          <w:tab w:val="num" w:pos="1440"/>
        </w:tabs>
        <w:ind w:left="1440" w:hanging="360"/>
      </w:pPr>
      <w:rPr>
        <w:rFonts w:cs="Times New Roman" w:hint="default"/>
      </w:rPr>
    </w:lvl>
    <w:lvl w:ilvl="2" w:tplc="616E23B4">
      <w:start w:val="1"/>
      <w:numFmt w:val="decimal"/>
      <w:lvlText w:val="%3."/>
      <w:lvlJc w:val="left"/>
      <w:pPr>
        <w:tabs>
          <w:tab w:val="num" w:pos="2340"/>
        </w:tabs>
        <w:ind w:left="2340" w:hanging="360"/>
      </w:pPr>
    </w:lvl>
    <w:lvl w:ilvl="3" w:tplc="155E1796">
      <w:start w:val="1"/>
      <w:numFmt w:val="decimal"/>
      <w:lvlText w:val="%4."/>
      <w:lvlJc w:val="left"/>
      <w:pPr>
        <w:tabs>
          <w:tab w:val="num" w:pos="2880"/>
        </w:tabs>
        <w:ind w:left="2880" w:hanging="360"/>
      </w:pPr>
      <w:rPr>
        <w:rFonts w:cs="Times New Roman"/>
      </w:rPr>
    </w:lvl>
    <w:lvl w:ilvl="4" w:tplc="5D2E38E2">
      <w:start w:val="1"/>
      <w:numFmt w:val="lowerLetter"/>
      <w:lvlText w:val="%5."/>
      <w:lvlJc w:val="left"/>
      <w:pPr>
        <w:tabs>
          <w:tab w:val="num" w:pos="3600"/>
        </w:tabs>
        <w:ind w:left="3600" w:hanging="360"/>
      </w:pPr>
      <w:rPr>
        <w:rFonts w:cs="Times New Roman"/>
      </w:rPr>
    </w:lvl>
    <w:lvl w:ilvl="5" w:tplc="7FC4099A">
      <w:start w:val="1"/>
      <w:numFmt w:val="lowerRoman"/>
      <w:lvlText w:val="%6."/>
      <w:lvlJc w:val="right"/>
      <w:pPr>
        <w:tabs>
          <w:tab w:val="num" w:pos="4320"/>
        </w:tabs>
        <w:ind w:left="4320" w:hanging="180"/>
      </w:pPr>
      <w:rPr>
        <w:rFonts w:cs="Times New Roman"/>
      </w:rPr>
    </w:lvl>
    <w:lvl w:ilvl="6" w:tplc="C9DCAC6C">
      <w:start w:val="1"/>
      <w:numFmt w:val="decimal"/>
      <w:lvlText w:val="%7."/>
      <w:lvlJc w:val="left"/>
      <w:pPr>
        <w:tabs>
          <w:tab w:val="num" w:pos="5040"/>
        </w:tabs>
        <w:ind w:left="5040" w:hanging="360"/>
      </w:pPr>
      <w:rPr>
        <w:rFonts w:cs="Times New Roman"/>
      </w:rPr>
    </w:lvl>
    <w:lvl w:ilvl="7" w:tplc="3E7A5328">
      <w:start w:val="1"/>
      <w:numFmt w:val="lowerLetter"/>
      <w:lvlText w:val="%8."/>
      <w:lvlJc w:val="left"/>
      <w:pPr>
        <w:tabs>
          <w:tab w:val="num" w:pos="5760"/>
        </w:tabs>
        <w:ind w:left="5760" w:hanging="360"/>
      </w:pPr>
      <w:rPr>
        <w:rFonts w:cs="Times New Roman"/>
      </w:rPr>
    </w:lvl>
    <w:lvl w:ilvl="8" w:tplc="A0B6E73E">
      <w:start w:val="1"/>
      <w:numFmt w:val="lowerRoman"/>
      <w:lvlText w:val="%9."/>
      <w:lvlJc w:val="right"/>
      <w:pPr>
        <w:tabs>
          <w:tab w:val="num" w:pos="6480"/>
        </w:tabs>
        <w:ind w:left="6480" w:hanging="180"/>
      </w:pPr>
      <w:rPr>
        <w:rFonts w:cs="Times New Roman"/>
      </w:rPr>
    </w:lvl>
  </w:abstractNum>
  <w:abstractNum w:abstractNumId="8" w15:restartNumberingAfterBreak="0">
    <w:nsid w:val="65553F3B"/>
    <w:multiLevelType w:val="hybridMultilevel"/>
    <w:tmpl w:val="D596607C"/>
    <w:lvl w:ilvl="0" w:tplc="83142EB2">
      <w:start w:val="1"/>
      <w:numFmt w:val="decimal"/>
      <w:lvlText w:val="%1."/>
      <w:lvlJc w:val="left"/>
      <w:pPr>
        <w:tabs>
          <w:tab w:val="num" w:pos="720"/>
        </w:tabs>
        <w:ind w:left="720" w:hanging="360"/>
      </w:pPr>
      <w:rPr>
        <w:rFonts w:cs="Times New Roman"/>
        <w:b w:val="0"/>
        <w:bCs w:val="0"/>
        <w:i w:val="0"/>
        <w:iCs w:val="0"/>
      </w:rPr>
    </w:lvl>
    <w:lvl w:ilvl="1" w:tplc="04050017">
      <w:start w:val="1"/>
      <w:numFmt w:val="lowerLetter"/>
      <w:lvlText w:val="%2)"/>
      <w:lvlJc w:val="left"/>
      <w:pPr>
        <w:tabs>
          <w:tab w:val="num" w:pos="1440"/>
        </w:tabs>
        <w:ind w:left="1440" w:hanging="360"/>
      </w:pPr>
      <w:rPr>
        <w:rFont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67212225"/>
    <w:multiLevelType w:val="hybridMultilevel"/>
    <w:tmpl w:val="45485064"/>
    <w:lvl w:ilvl="0" w:tplc="6262D612">
      <w:start w:val="1"/>
      <w:numFmt w:val="decimal"/>
      <w:lvlText w:val="%1."/>
      <w:lvlJc w:val="left"/>
      <w:pPr>
        <w:tabs>
          <w:tab w:val="num" w:pos="360"/>
        </w:tabs>
        <w:ind w:left="360" w:hanging="360"/>
      </w:pPr>
      <w:rPr>
        <w:rFonts w:cs="Times New Roman"/>
        <w:color w:val="000000" w:themeColor="text1"/>
      </w:rPr>
    </w:lvl>
    <w:lvl w:ilvl="1" w:tplc="F15C16E6">
      <w:start w:val="1"/>
      <w:numFmt w:val="bullet"/>
      <w:lvlText w:val="o"/>
      <w:lvlJc w:val="left"/>
      <w:pPr>
        <w:ind w:left="1440" w:hanging="360"/>
      </w:pPr>
      <w:rPr>
        <w:rFonts w:ascii="Courier New" w:eastAsia="Courier New" w:hAnsi="Courier New" w:cs="Courier New" w:hint="default"/>
      </w:rPr>
    </w:lvl>
    <w:lvl w:ilvl="2" w:tplc="CE9E2C64">
      <w:start w:val="1"/>
      <w:numFmt w:val="bullet"/>
      <w:lvlText w:val="§"/>
      <w:lvlJc w:val="left"/>
      <w:pPr>
        <w:ind w:left="2160" w:hanging="360"/>
      </w:pPr>
      <w:rPr>
        <w:rFonts w:ascii="Wingdings" w:eastAsia="Wingdings" w:hAnsi="Wingdings" w:cs="Wingdings" w:hint="default"/>
      </w:rPr>
    </w:lvl>
    <w:lvl w:ilvl="3" w:tplc="3DB81126">
      <w:start w:val="1"/>
      <w:numFmt w:val="bullet"/>
      <w:lvlText w:val="·"/>
      <w:lvlJc w:val="left"/>
      <w:pPr>
        <w:ind w:left="2880" w:hanging="360"/>
      </w:pPr>
      <w:rPr>
        <w:rFonts w:ascii="Symbol" w:eastAsia="Symbol" w:hAnsi="Symbol" w:cs="Symbol" w:hint="default"/>
      </w:rPr>
    </w:lvl>
    <w:lvl w:ilvl="4" w:tplc="5908FDAE">
      <w:start w:val="1"/>
      <w:numFmt w:val="bullet"/>
      <w:lvlText w:val="o"/>
      <w:lvlJc w:val="left"/>
      <w:pPr>
        <w:ind w:left="3600" w:hanging="360"/>
      </w:pPr>
      <w:rPr>
        <w:rFonts w:ascii="Courier New" w:eastAsia="Courier New" w:hAnsi="Courier New" w:cs="Courier New" w:hint="default"/>
      </w:rPr>
    </w:lvl>
    <w:lvl w:ilvl="5" w:tplc="7F207CCC">
      <w:start w:val="1"/>
      <w:numFmt w:val="bullet"/>
      <w:lvlText w:val="§"/>
      <w:lvlJc w:val="left"/>
      <w:pPr>
        <w:ind w:left="4320" w:hanging="360"/>
      </w:pPr>
      <w:rPr>
        <w:rFonts w:ascii="Wingdings" w:eastAsia="Wingdings" w:hAnsi="Wingdings" w:cs="Wingdings" w:hint="default"/>
      </w:rPr>
    </w:lvl>
    <w:lvl w:ilvl="6" w:tplc="18F26586">
      <w:start w:val="1"/>
      <w:numFmt w:val="bullet"/>
      <w:lvlText w:val="·"/>
      <w:lvlJc w:val="left"/>
      <w:pPr>
        <w:ind w:left="5040" w:hanging="360"/>
      </w:pPr>
      <w:rPr>
        <w:rFonts w:ascii="Symbol" w:eastAsia="Symbol" w:hAnsi="Symbol" w:cs="Symbol" w:hint="default"/>
      </w:rPr>
    </w:lvl>
    <w:lvl w:ilvl="7" w:tplc="23DACFDC">
      <w:start w:val="1"/>
      <w:numFmt w:val="bullet"/>
      <w:lvlText w:val="o"/>
      <w:lvlJc w:val="left"/>
      <w:pPr>
        <w:ind w:left="5760" w:hanging="360"/>
      </w:pPr>
      <w:rPr>
        <w:rFonts w:ascii="Courier New" w:eastAsia="Courier New" w:hAnsi="Courier New" w:cs="Courier New" w:hint="default"/>
      </w:rPr>
    </w:lvl>
    <w:lvl w:ilvl="8" w:tplc="A2D67682">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69A776D2"/>
    <w:multiLevelType w:val="hybridMultilevel"/>
    <w:tmpl w:val="690202B6"/>
    <w:lvl w:ilvl="0" w:tplc="7D9AD9AC">
      <w:start w:val="2"/>
      <w:numFmt w:val="decimal"/>
      <w:lvlText w:val="%1."/>
      <w:lvlJc w:val="left"/>
      <w:pPr>
        <w:ind w:left="644" w:hanging="360"/>
      </w:pPr>
      <w:rPr>
        <w:rFonts w:cs="Times New Roman" w:hint="default"/>
      </w:rPr>
    </w:lvl>
    <w:lvl w:ilvl="1" w:tplc="1A72DFDC">
      <w:start w:val="1"/>
      <w:numFmt w:val="lowerLetter"/>
      <w:lvlText w:val="%2."/>
      <w:lvlJc w:val="left"/>
      <w:pPr>
        <w:ind w:left="1364" w:hanging="360"/>
      </w:pPr>
      <w:rPr>
        <w:rFonts w:cs="Times New Roman"/>
      </w:rPr>
    </w:lvl>
    <w:lvl w:ilvl="2" w:tplc="A0E29D62">
      <w:start w:val="1"/>
      <w:numFmt w:val="lowerRoman"/>
      <w:lvlText w:val="%3."/>
      <w:lvlJc w:val="right"/>
      <w:pPr>
        <w:ind w:left="2084" w:hanging="180"/>
      </w:pPr>
      <w:rPr>
        <w:rFonts w:cs="Times New Roman"/>
      </w:rPr>
    </w:lvl>
    <w:lvl w:ilvl="3" w:tplc="2DAC8540">
      <w:start w:val="1"/>
      <w:numFmt w:val="decimal"/>
      <w:lvlText w:val="%4."/>
      <w:lvlJc w:val="left"/>
      <w:pPr>
        <w:ind w:left="2804" w:hanging="360"/>
      </w:pPr>
      <w:rPr>
        <w:rFonts w:cs="Times New Roman"/>
      </w:rPr>
    </w:lvl>
    <w:lvl w:ilvl="4" w:tplc="7610A75A">
      <w:start w:val="1"/>
      <w:numFmt w:val="lowerLetter"/>
      <w:lvlText w:val="%5."/>
      <w:lvlJc w:val="left"/>
      <w:pPr>
        <w:ind w:left="3524" w:hanging="360"/>
      </w:pPr>
      <w:rPr>
        <w:rFonts w:cs="Times New Roman"/>
      </w:rPr>
    </w:lvl>
    <w:lvl w:ilvl="5" w:tplc="94BEBEEA">
      <w:start w:val="1"/>
      <w:numFmt w:val="lowerRoman"/>
      <w:lvlText w:val="%6."/>
      <w:lvlJc w:val="right"/>
      <w:pPr>
        <w:ind w:left="4244" w:hanging="180"/>
      </w:pPr>
      <w:rPr>
        <w:rFonts w:cs="Times New Roman"/>
      </w:rPr>
    </w:lvl>
    <w:lvl w:ilvl="6" w:tplc="C8727686">
      <w:start w:val="1"/>
      <w:numFmt w:val="decimal"/>
      <w:lvlText w:val="%7."/>
      <w:lvlJc w:val="left"/>
      <w:pPr>
        <w:ind w:left="4964" w:hanging="360"/>
      </w:pPr>
      <w:rPr>
        <w:rFonts w:cs="Times New Roman"/>
      </w:rPr>
    </w:lvl>
    <w:lvl w:ilvl="7" w:tplc="628612B0">
      <w:start w:val="1"/>
      <w:numFmt w:val="lowerLetter"/>
      <w:lvlText w:val="%8."/>
      <w:lvlJc w:val="left"/>
      <w:pPr>
        <w:ind w:left="5684" w:hanging="360"/>
      </w:pPr>
      <w:rPr>
        <w:rFonts w:cs="Times New Roman"/>
      </w:rPr>
    </w:lvl>
    <w:lvl w:ilvl="8" w:tplc="6312FED0">
      <w:start w:val="1"/>
      <w:numFmt w:val="lowerRoman"/>
      <w:lvlText w:val="%9."/>
      <w:lvlJc w:val="right"/>
      <w:pPr>
        <w:ind w:left="6404" w:hanging="180"/>
      </w:pPr>
      <w:rPr>
        <w:rFonts w:cs="Times New Roman"/>
      </w:rPr>
    </w:lvl>
  </w:abstractNum>
  <w:abstractNum w:abstractNumId="11" w15:restartNumberingAfterBreak="0">
    <w:nsid w:val="6AE46F4C"/>
    <w:multiLevelType w:val="hybridMultilevel"/>
    <w:tmpl w:val="1FE03418"/>
    <w:lvl w:ilvl="0" w:tplc="D03E7630">
      <w:start w:val="1"/>
      <w:numFmt w:val="decimal"/>
      <w:lvlText w:val="%1."/>
      <w:lvlJc w:val="left"/>
      <w:pPr>
        <w:ind w:left="720" w:hanging="360"/>
      </w:pPr>
      <w:rPr>
        <w:rFonts w:cs="Times New Roman"/>
        <w:b w:val="0"/>
      </w:rPr>
    </w:lvl>
    <w:lvl w:ilvl="1" w:tplc="73EEFE40">
      <w:start w:val="1"/>
      <w:numFmt w:val="lowerLetter"/>
      <w:lvlText w:val="%2."/>
      <w:lvlJc w:val="left"/>
      <w:pPr>
        <w:ind w:left="1440" w:hanging="360"/>
      </w:pPr>
      <w:rPr>
        <w:rFonts w:cs="Times New Roman"/>
      </w:rPr>
    </w:lvl>
    <w:lvl w:ilvl="2" w:tplc="9F8C45AA">
      <w:start w:val="1"/>
      <w:numFmt w:val="lowerRoman"/>
      <w:lvlText w:val="%3."/>
      <w:lvlJc w:val="right"/>
      <w:pPr>
        <w:ind w:left="2160" w:hanging="180"/>
      </w:pPr>
      <w:rPr>
        <w:rFonts w:cs="Times New Roman"/>
      </w:rPr>
    </w:lvl>
    <w:lvl w:ilvl="3" w:tplc="F3CA0FD2">
      <w:start w:val="1"/>
      <w:numFmt w:val="decimal"/>
      <w:lvlText w:val="%4."/>
      <w:lvlJc w:val="left"/>
      <w:pPr>
        <w:ind w:left="2880" w:hanging="360"/>
      </w:pPr>
      <w:rPr>
        <w:rFonts w:cs="Times New Roman"/>
      </w:rPr>
    </w:lvl>
    <w:lvl w:ilvl="4" w:tplc="59C074BA">
      <w:start w:val="1"/>
      <w:numFmt w:val="lowerLetter"/>
      <w:lvlText w:val="%5."/>
      <w:lvlJc w:val="left"/>
      <w:pPr>
        <w:ind w:left="3600" w:hanging="360"/>
      </w:pPr>
      <w:rPr>
        <w:rFonts w:cs="Times New Roman"/>
      </w:rPr>
    </w:lvl>
    <w:lvl w:ilvl="5" w:tplc="71564A06">
      <w:start w:val="1"/>
      <w:numFmt w:val="lowerRoman"/>
      <w:lvlText w:val="%6."/>
      <w:lvlJc w:val="right"/>
      <w:pPr>
        <w:ind w:left="4320" w:hanging="180"/>
      </w:pPr>
      <w:rPr>
        <w:rFonts w:cs="Times New Roman"/>
      </w:rPr>
    </w:lvl>
    <w:lvl w:ilvl="6" w:tplc="522CD016">
      <w:start w:val="1"/>
      <w:numFmt w:val="decimal"/>
      <w:lvlText w:val="%7."/>
      <w:lvlJc w:val="left"/>
      <w:pPr>
        <w:ind w:left="5040" w:hanging="360"/>
      </w:pPr>
      <w:rPr>
        <w:rFonts w:cs="Times New Roman"/>
      </w:rPr>
    </w:lvl>
    <w:lvl w:ilvl="7" w:tplc="7AD6CF52">
      <w:start w:val="1"/>
      <w:numFmt w:val="lowerLetter"/>
      <w:lvlText w:val="%8."/>
      <w:lvlJc w:val="left"/>
      <w:pPr>
        <w:ind w:left="5760" w:hanging="360"/>
      </w:pPr>
      <w:rPr>
        <w:rFonts w:cs="Times New Roman"/>
      </w:rPr>
    </w:lvl>
    <w:lvl w:ilvl="8" w:tplc="253E2970">
      <w:start w:val="1"/>
      <w:numFmt w:val="lowerRoman"/>
      <w:lvlText w:val="%9."/>
      <w:lvlJc w:val="right"/>
      <w:pPr>
        <w:ind w:left="6480" w:hanging="180"/>
      </w:pPr>
      <w:rPr>
        <w:rFonts w:cs="Times New Roman"/>
      </w:rPr>
    </w:lvl>
  </w:abstractNum>
  <w:abstractNum w:abstractNumId="12" w15:restartNumberingAfterBreak="0">
    <w:nsid w:val="6D023947"/>
    <w:multiLevelType w:val="hybridMultilevel"/>
    <w:tmpl w:val="3A9E51A8"/>
    <w:lvl w:ilvl="0" w:tplc="114CFAF6">
      <w:start w:val="1"/>
      <w:numFmt w:val="lowerLetter"/>
      <w:lvlText w:val="%1)"/>
      <w:lvlJc w:val="left"/>
      <w:pPr>
        <w:ind w:left="720" w:hanging="360"/>
      </w:pPr>
      <w:rPr>
        <w:rFonts w:cs="Times New Roman" w:hint="default"/>
      </w:rPr>
    </w:lvl>
    <w:lvl w:ilvl="1" w:tplc="51ACAA90">
      <w:start w:val="1"/>
      <w:numFmt w:val="lowerLetter"/>
      <w:lvlText w:val="%2."/>
      <w:lvlJc w:val="left"/>
      <w:pPr>
        <w:ind w:left="1440" w:hanging="360"/>
      </w:pPr>
      <w:rPr>
        <w:rFonts w:cs="Times New Roman"/>
      </w:rPr>
    </w:lvl>
    <w:lvl w:ilvl="2" w:tplc="F5382D5E">
      <w:start w:val="1"/>
      <w:numFmt w:val="bullet"/>
      <w:lvlText w:val=""/>
      <w:lvlJc w:val="left"/>
      <w:pPr>
        <w:ind w:left="2024" w:hanging="180"/>
      </w:pPr>
      <w:rPr>
        <w:rFonts w:ascii="Symbol" w:hAnsi="Symbol" w:hint="default"/>
      </w:rPr>
    </w:lvl>
    <w:lvl w:ilvl="3" w:tplc="C9ECF0DE">
      <w:start w:val="1"/>
      <w:numFmt w:val="decimal"/>
      <w:lvlText w:val="%4."/>
      <w:lvlJc w:val="left"/>
      <w:pPr>
        <w:ind w:left="2880" w:hanging="360"/>
      </w:pPr>
      <w:rPr>
        <w:rFonts w:cs="Times New Roman"/>
      </w:rPr>
    </w:lvl>
    <w:lvl w:ilvl="4" w:tplc="35A43892">
      <w:start w:val="1"/>
      <w:numFmt w:val="lowerLetter"/>
      <w:lvlText w:val="%5."/>
      <w:lvlJc w:val="left"/>
      <w:pPr>
        <w:ind w:left="3600" w:hanging="360"/>
      </w:pPr>
      <w:rPr>
        <w:rFonts w:cs="Times New Roman"/>
      </w:rPr>
    </w:lvl>
    <w:lvl w:ilvl="5" w:tplc="9C18E2C4">
      <w:start w:val="1"/>
      <w:numFmt w:val="lowerRoman"/>
      <w:lvlText w:val="%6."/>
      <w:lvlJc w:val="right"/>
      <w:pPr>
        <w:ind w:left="4320" w:hanging="180"/>
      </w:pPr>
      <w:rPr>
        <w:rFonts w:cs="Times New Roman"/>
      </w:rPr>
    </w:lvl>
    <w:lvl w:ilvl="6" w:tplc="3746098C">
      <w:start w:val="1"/>
      <w:numFmt w:val="decimal"/>
      <w:lvlText w:val="%7."/>
      <w:lvlJc w:val="left"/>
      <w:pPr>
        <w:ind w:left="5040" w:hanging="360"/>
      </w:pPr>
      <w:rPr>
        <w:rFonts w:cs="Times New Roman"/>
      </w:rPr>
    </w:lvl>
    <w:lvl w:ilvl="7" w:tplc="C04007CE">
      <w:start w:val="1"/>
      <w:numFmt w:val="lowerLetter"/>
      <w:lvlText w:val="%8."/>
      <w:lvlJc w:val="left"/>
      <w:pPr>
        <w:ind w:left="5760" w:hanging="360"/>
      </w:pPr>
      <w:rPr>
        <w:rFonts w:cs="Times New Roman"/>
      </w:rPr>
    </w:lvl>
    <w:lvl w:ilvl="8" w:tplc="C5CE2CFC">
      <w:start w:val="1"/>
      <w:numFmt w:val="lowerRoman"/>
      <w:lvlText w:val="%9."/>
      <w:lvlJc w:val="right"/>
      <w:pPr>
        <w:ind w:left="6480" w:hanging="180"/>
      </w:pPr>
      <w:rPr>
        <w:rFonts w:cs="Times New Roman"/>
      </w:rPr>
    </w:lvl>
  </w:abstractNum>
  <w:abstractNum w:abstractNumId="13" w15:restartNumberingAfterBreak="0">
    <w:nsid w:val="76155340"/>
    <w:multiLevelType w:val="hybridMultilevel"/>
    <w:tmpl w:val="2D823C72"/>
    <w:lvl w:ilvl="0" w:tplc="5ACCD75C">
      <w:start w:val="1"/>
      <w:numFmt w:val="bullet"/>
      <w:lvlText w:val="-"/>
      <w:lvlJc w:val="left"/>
      <w:pPr>
        <w:tabs>
          <w:tab w:val="num" w:pos="1800"/>
        </w:tabs>
        <w:ind w:left="1800" w:hanging="360"/>
      </w:pPr>
      <w:rPr>
        <w:rFonts w:ascii="Courier New" w:hAnsi="Courier New" w:hint="default"/>
      </w:rPr>
    </w:lvl>
    <w:lvl w:ilvl="1" w:tplc="A0729FEA">
      <w:start w:val="1"/>
      <w:numFmt w:val="bullet"/>
      <w:lvlText w:val="o"/>
      <w:lvlJc w:val="left"/>
      <w:pPr>
        <w:tabs>
          <w:tab w:val="num" w:pos="2520"/>
        </w:tabs>
        <w:ind w:left="2520" w:hanging="360"/>
      </w:pPr>
      <w:rPr>
        <w:rFonts w:ascii="Courier New" w:hAnsi="Courier New" w:hint="default"/>
      </w:rPr>
    </w:lvl>
    <w:lvl w:ilvl="2" w:tplc="3DB6EE34">
      <w:start w:val="1"/>
      <w:numFmt w:val="bullet"/>
      <w:lvlText w:val=""/>
      <w:lvlJc w:val="left"/>
      <w:pPr>
        <w:tabs>
          <w:tab w:val="num" w:pos="3240"/>
        </w:tabs>
        <w:ind w:left="3240" w:hanging="360"/>
      </w:pPr>
      <w:rPr>
        <w:rFonts w:ascii="Wingdings" w:hAnsi="Wingdings" w:hint="default"/>
      </w:rPr>
    </w:lvl>
    <w:lvl w:ilvl="3" w:tplc="CEFAC6D6">
      <w:start w:val="1"/>
      <w:numFmt w:val="bullet"/>
      <w:lvlText w:val=""/>
      <w:lvlJc w:val="left"/>
      <w:pPr>
        <w:tabs>
          <w:tab w:val="num" w:pos="3960"/>
        </w:tabs>
        <w:ind w:left="3960" w:hanging="360"/>
      </w:pPr>
      <w:rPr>
        <w:rFonts w:ascii="Symbol" w:hAnsi="Symbol" w:hint="default"/>
      </w:rPr>
    </w:lvl>
    <w:lvl w:ilvl="4" w:tplc="868049EC">
      <w:start w:val="1"/>
      <w:numFmt w:val="bullet"/>
      <w:lvlText w:val="o"/>
      <w:lvlJc w:val="left"/>
      <w:pPr>
        <w:tabs>
          <w:tab w:val="num" w:pos="4680"/>
        </w:tabs>
        <w:ind w:left="4680" w:hanging="360"/>
      </w:pPr>
      <w:rPr>
        <w:rFonts w:ascii="Courier New" w:hAnsi="Courier New" w:hint="default"/>
      </w:rPr>
    </w:lvl>
    <w:lvl w:ilvl="5" w:tplc="5790BFDA">
      <w:start w:val="1"/>
      <w:numFmt w:val="bullet"/>
      <w:lvlText w:val=""/>
      <w:lvlJc w:val="left"/>
      <w:pPr>
        <w:tabs>
          <w:tab w:val="num" w:pos="5400"/>
        </w:tabs>
        <w:ind w:left="5400" w:hanging="360"/>
      </w:pPr>
      <w:rPr>
        <w:rFonts w:ascii="Wingdings" w:hAnsi="Wingdings" w:hint="default"/>
      </w:rPr>
    </w:lvl>
    <w:lvl w:ilvl="6" w:tplc="8C2C1382">
      <w:start w:val="1"/>
      <w:numFmt w:val="bullet"/>
      <w:lvlText w:val=""/>
      <w:lvlJc w:val="left"/>
      <w:pPr>
        <w:tabs>
          <w:tab w:val="num" w:pos="6120"/>
        </w:tabs>
        <w:ind w:left="6120" w:hanging="360"/>
      </w:pPr>
      <w:rPr>
        <w:rFonts w:ascii="Symbol" w:hAnsi="Symbol" w:hint="default"/>
      </w:rPr>
    </w:lvl>
    <w:lvl w:ilvl="7" w:tplc="A864810E">
      <w:start w:val="1"/>
      <w:numFmt w:val="bullet"/>
      <w:lvlText w:val="o"/>
      <w:lvlJc w:val="left"/>
      <w:pPr>
        <w:tabs>
          <w:tab w:val="num" w:pos="6840"/>
        </w:tabs>
        <w:ind w:left="6840" w:hanging="360"/>
      </w:pPr>
      <w:rPr>
        <w:rFonts w:ascii="Courier New" w:hAnsi="Courier New" w:hint="default"/>
      </w:rPr>
    </w:lvl>
    <w:lvl w:ilvl="8" w:tplc="8C484BC2">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79656CC1"/>
    <w:multiLevelType w:val="hybridMultilevel"/>
    <w:tmpl w:val="04022E62"/>
    <w:lvl w:ilvl="0" w:tplc="0DA017A2">
      <w:start w:val="1"/>
      <w:numFmt w:val="lowerLetter"/>
      <w:lvlText w:val="%1)"/>
      <w:lvlJc w:val="left"/>
      <w:pPr>
        <w:ind w:left="720" w:hanging="360"/>
      </w:pPr>
      <w:rPr>
        <w:rFonts w:cs="Times New Roman" w:hint="default"/>
      </w:rPr>
    </w:lvl>
    <w:lvl w:ilvl="1" w:tplc="04050017">
      <w:start w:val="1"/>
      <w:numFmt w:val="lowerLetter"/>
      <w:lvlText w:val="%2)"/>
      <w:lvlJc w:val="left"/>
      <w:pPr>
        <w:ind w:left="786" w:hanging="360"/>
      </w:pPr>
    </w:lvl>
    <w:lvl w:ilvl="2" w:tplc="BBAAD72A">
      <w:start w:val="1"/>
      <w:numFmt w:val="lowerRoman"/>
      <w:lvlText w:val="%3."/>
      <w:lvlJc w:val="right"/>
      <w:pPr>
        <w:ind w:left="2160" w:hanging="180"/>
      </w:pPr>
      <w:rPr>
        <w:rFonts w:cs="Times New Roman"/>
      </w:rPr>
    </w:lvl>
    <w:lvl w:ilvl="3" w:tplc="01928476">
      <w:start w:val="1"/>
      <w:numFmt w:val="decimal"/>
      <w:lvlText w:val="%4."/>
      <w:lvlJc w:val="left"/>
      <w:pPr>
        <w:ind w:left="2880" w:hanging="360"/>
      </w:pPr>
      <w:rPr>
        <w:rFonts w:cs="Times New Roman"/>
      </w:rPr>
    </w:lvl>
    <w:lvl w:ilvl="4" w:tplc="371214E0">
      <w:start w:val="1"/>
      <w:numFmt w:val="lowerLetter"/>
      <w:lvlText w:val="%5."/>
      <w:lvlJc w:val="left"/>
      <w:pPr>
        <w:ind w:left="3600" w:hanging="360"/>
      </w:pPr>
      <w:rPr>
        <w:rFonts w:cs="Times New Roman"/>
      </w:rPr>
    </w:lvl>
    <w:lvl w:ilvl="5" w:tplc="23606172">
      <w:start w:val="1"/>
      <w:numFmt w:val="lowerRoman"/>
      <w:lvlText w:val="%6."/>
      <w:lvlJc w:val="right"/>
      <w:pPr>
        <w:ind w:left="4320" w:hanging="180"/>
      </w:pPr>
      <w:rPr>
        <w:rFonts w:cs="Times New Roman"/>
      </w:rPr>
    </w:lvl>
    <w:lvl w:ilvl="6" w:tplc="CD92D206">
      <w:start w:val="1"/>
      <w:numFmt w:val="decimal"/>
      <w:lvlText w:val="%7."/>
      <w:lvlJc w:val="left"/>
      <w:pPr>
        <w:ind w:left="5040" w:hanging="360"/>
      </w:pPr>
      <w:rPr>
        <w:rFonts w:cs="Times New Roman"/>
      </w:rPr>
    </w:lvl>
    <w:lvl w:ilvl="7" w:tplc="CAA224E8">
      <w:start w:val="1"/>
      <w:numFmt w:val="lowerLetter"/>
      <w:lvlText w:val="%8."/>
      <w:lvlJc w:val="left"/>
      <w:pPr>
        <w:ind w:left="5760" w:hanging="360"/>
      </w:pPr>
      <w:rPr>
        <w:rFonts w:cs="Times New Roman"/>
      </w:rPr>
    </w:lvl>
    <w:lvl w:ilvl="8" w:tplc="3EAA6318">
      <w:start w:val="1"/>
      <w:numFmt w:val="lowerRoman"/>
      <w:lvlText w:val="%9."/>
      <w:lvlJc w:val="right"/>
      <w:pPr>
        <w:ind w:left="6480" w:hanging="180"/>
      </w:pPr>
      <w:rPr>
        <w:rFonts w:cs="Times New Roman"/>
      </w:rPr>
    </w:lvl>
  </w:abstractNum>
  <w:abstractNum w:abstractNumId="15" w15:restartNumberingAfterBreak="0">
    <w:nsid w:val="7A184376"/>
    <w:multiLevelType w:val="hybridMultilevel"/>
    <w:tmpl w:val="8C7CED58"/>
    <w:lvl w:ilvl="0" w:tplc="FD86BFCE">
      <w:start w:val="1"/>
      <w:numFmt w:val="lowerLetter"/>
      <w:lvlText w:val="%1)"/>
      <w:lvlJc w:val="left"/>
      <w:pPr>
        <w:tabs>
          <w:tab w:val="num" w:pos="1440"/>
        </w:tabs>
        <w:ind w:left="1440" w:hanging="360"/>
      </w:pPr>
    </w:lvl>
    <w:lvl w:ilvl="1" w:tplc="B1B4CD02">
      <w:start w:val="1"/>
      <w:numFmt w:val="lowerLetter"/>
      <w:lvlText w:val="%2."/>
      <w:lvlJc w:val="left"/>
      <w:pPr>
        <w:tabs>
          <w:tab w:val="num" w:pos="2160"/>
        </w:tabs>
        <w:ind w:left="2160" w:hanging="360"/>
      </w:pPr>
      <w:rPr>
        <w:rFonts w:cs="Times New Roman"/>
      </w:rPr>
    </w:lvl>
    <w:lvl w:ilvl="2" w:tplc="4BC89A5E">
      <w:start w:val="1"/>
      <w:numFmt w:val="lowerRoman"/>
      <w:lvlText w:val="%3."/>
      <w:lvlJc w:val="right"/>
      <w:pPr>
        <w:tabs>
          <w:tab w:val="num" w:pos="2880"/>
        </w:tabs>
        <w:ind w:left="2880" w:hanging="180"/>
      </w:pPr>
      <w:rPr>
        <w:rFonts w:cs="Times New Roman"/>
      </w:rPr>
    </w:lvl>
    <w:lvl w:ilvl="3" w:tplc="79903034">
      <w:start w:val="1"/>
      <w:numFmt w:val="decimal"/>
      <w:lvlText w:val="%4."/>
      <w:lvlJc w:val="left"/>
      <w:pPr>
        <w:tabs>
          <w:tab w:val="num" w:pos="3600"/>
        </w:tabs>
        <w:ind w:left="3600" w:hanging="360"/>
      </w:pPr>
      <w:rPr>
        <w:rFonts w:cs="Times New Roman"/>
      </w:rPr>
    </w:lvl>
    <w:lvl w:ilvl="4" w:tplc="C302A296">
      <w:start w:val="1"/>
      <w:numFmt w:val="lowerLetter"/>
      <w:lvlText w:val="%5."/>
      <w:lvlJc w:val="left"/>
      <w:pPr>
        <w:tabs>
          <w:tab w:val="num" w:pos="4320"/>
        </w:tabs>
        <w:ind w:left="4320" w:hanging="360"/>
      </w:pPr>
      <w:rPr>
        <w:rFonts w:cs="Times New Roman"/>
      </w:rPr>
    </w:lvl>
    <w:lvl w:ilvl="5" w:tplc="D5906D28">
      <w:start w:val="1"/>
      <w:numFmt w:val="lowerRoman"/>
      <w:lvlText w:val="%6."/>
      <w:lvlJc w:val="right"/>
      <w:pPr>
        <w:tabs>
          <w:tab w:val="num" w:pos="5040"/>
        </w:tabs>
        <w:ind w:left="5040" w:hanging="180"/>
      </w:pPr>
      <w:rPr>
        <w:rFonts w:cs="Times New Roman"/>
      </w:rPr>
    </w:lvl>
    <w:lvl w:ilvl="6" w:tplc="05DAFCE6">
      <w:start w:val="1"/>
      <w:numFmt w:val="decimal"/>
      <w:lvlText w:val="%7."/>
      <w:lvlJc w:val="left"/>
      <w:pPr>
        <w:tabs>
          <w:tab w:val="num" w:pos="5760"/>
        </w:tabs>
        <w:ind w:left="5760" w:hanging="360"/>
      </w:pPr>
      <w:rPr>
        <w:rFonts w:cs="Times New Roman"/>
      </w:rPr>
    </w:lvl>
    <w:lvl w:ilvl="7" w:tplc="B9F2EE1E">
      <w:start w:val="1"/>
      <w:numFmt w:val="lowerLetter"/>
      <w:lvlText w:val="%8."/>
      <w:lvlJc w:val="left"/>
      <w:pPr>
        <w:tabs>
          <w:tab w:val="num" w:pos="6480"/>
        </w:tabs>
        <w:ind w:left="6480" w:hanging="360"/>
      </w:pPr>
      <w:rPr>
        <w:rFonts w:cs="Times New Roman"/>
      </w:rPr>
    </w:lvl>
    <w:lvl w:ilvl="8" w:tplc="9B50DFEA">
      <w:start w:val="1"/>
      <w:numFmt w:val="lowerRoman"/>
      <w:lvlText w:val="%9."/>
      <w:lvlJc w:val="right"/>
      <w:pPr>
        <w:tabs>
          <w:tab w:val="num" w:pos="7200"/>
        </w:tabs>
        <w:ind w:left="7200" w:hanging="180"/>
      </w:pPr>
      <w:rPr>
        <w:rFonts w:cs="Times New Roman"/>
      </w:rPr>
    </w:lvl>
  </w:abstractNum>
  <w:abstractNum w:abstractNumId="16" w15:restartNumberingAfterBreak="0">
    <w:nsid w:val="7C035ADF"/>
    <w:multiLevelType w:val="hybridMultilevel"/>
    <w:tmpl w:val="ABE856C0"/>
    <w:lvl w:ilvl="0" w:tplc="0405000F">
      <w:start w:val="1"/>
      <w:numFmt w:val="decimal"/>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num w:numId="1">
    <w:abstractNumId w:val="7"/>
  </w:num>
  <w:num w:numId="2">
    <w:abstractNumId w:val="9"/>
  </w:num>
  <w:num w:numId="3">
    <w:abstractNumId w:val="2"/>
  </w:num>
  <w:num w:numId="4">
    <w:abstractNumId w:val="1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3"/>
  </w:num>
  <w:num w:numId="9">
    <w:abstractNumId w:val="10"/>
  </w:num>
  <w:num w:numId="10">
    <w:abstractNumId w:val="3"/>
  </w:num>
  <w:num w:numId="11">
    <w:abstractNumId w:val="14"/>
  </w:num>
  <w:num w:numId="12">
    <w:abstractNumId w:val="12"/>
  </w:num>
  <w:num w:numId="13">
    <w:abstractNumId w:val="16"/>
  </w:num>
  <w:num w:numId="14">
    <w:abstractNumId w:val="8"/>
  </w:num>
  <w:num w:numId="15">
    <w:abstractNumId w:val="0"/>
  </w:num>
  <w:num w:numId="16">
    <w:abstractNumId w:val="1"/>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87"/>
    <w:rsid w:val="00004259"/>
    <w:rsid w:val="00024C7E"/>
    <w:rsid w:val="00044C94"/>
    <w:rsid w:val="00077838"/>
    <w:rsid w:val="000E308A"/>
    <w:rsid w:val="001115DA"/>
    <w:rsid w:val="00165B43"/>
    <w:rsid w:val="00166F6F"/>
    <w:rsid w:val="00185A16"/>
    <w:rsid w:val="001A5A03"/>
    <w:rsid w:val="001B186E"/>
    <w:rsid w:val="001C59F5"/>
    <w:rsid w:val="00277F0A"/>
    <w:rsid w:val="0028029A"/>
    <w:rsid w:val="0028296A"/>
    <w:rsid w:val="002B0205"/>
    <w:rsid w:val="002B5C05"/>
    <w:rsid w:val="002C11D6"/>
    <w:rsid w:val="002C1758"/>
    <w:rsid w:val="002E7847"/>
    <w:rsid w:val="002F39DA"/>
    <w:rsid w:val="00316FD9"/>
    <w:rsid w:val="003566C1"/>
    <w:rsid w:val="00362286"/>
    <w:rsid w:val="00380D2E"/>
    <w:rsid w:val="0038654A"/>
    <w:rsid w:val="00394276"/>
    <w:rsid w:val="00396F81"/>
    <w:rsid w:val="003E3D16"/>
    <w:rsid w:val="00414367"/>
    <w:rsid w:val="00421BA8"/>
    <w:rsid w:val="0042394D"/>
    <w:rsid w:val="00451343"/>
    <w:rsid w:val="00466705"/>
    <w:rsid w:val="004742F3"/>
    <w:rsid w:val="004906D1"/>
    <w:rsid w:val="004B098A"/>
    <w:rsid w:val="004E5427"/>
    <w:rsid w:val="005038E0"/>
    <w:rsid w:val="0052496A"/>
    <w:rsid w:val="00555E23"/>
    <w:rsid w:val="0056000C"/>
    <w:rsid w:val="00564FC8"/>
    <w:rsid w:val="00571DA6"/>
    <w:rsid w:val="005B37C9"/>
    <w:rsid w:val="005F1A2C"/>
    <w:rsid w:val="006168FC"/>
    <w:rsid w:val="0064371F"/>
    <w:rsid w:val="0065164F"/>
    <w:rsid w:val="00655778"/>
    <w:rsid w:val="00666D19"/>
    <w:rsid w:val="00687B30"/>
    <w:rsid w:val="0069613C"/>
    <w:rsid w:val="006A35B2"/>
    <w:rsid w:val="006C2105"/>
    <w:rsid w:val="006C6088"/>
    <w:rsid w:val="006E1205"/>
    <w:rsid w:val="006E364D"/>
    <w:rsid w:val="006E68A5"/>
    <w:rsid w:val="0075048E"/>
    <w:rsid w:val="00752054"/>
    <w:rsid w:val="007724A5"/>
    <w:rsid w:val="00777B9A"/>
    <w:rsid w:val="007827FF"/>
    <w:rsid w:val="0078761F"/>
    <w:rsid w:val="007B7889"/>
    <w:rsid w:val="007D0791"/>
    <w:rsid w:val="007D662E"/>
    <w:rsid w:val="00821E31"/>
    <w:rsid w:val="00860B49"/>
    <w:rsid w:val="00862503"/>
    <w:rsid w:val="00864CCB"/>
    <w:rsid w:val="008B5C56"/>
    <w:rsid w:val="008D33A8"/>
    <w:rsid w:val="008F3D77"/>
    <w:rsid w:val="008F46E6"/>
    <w:rsid w:val="008F497B"/>
    <w:rsid w:val="00902C87"/>
    <w:rsid w:val="00912D62"/>
    <w:rsid w:val="00925E04"/>
    <w:rsid w:val="00937B6F"/>
    <w:rsid w:val="009836B6"/>
    <w:rsid w:val="009E7399"/>
    <w:rsid w:val="00A1184E"/>
    <w:rsid w:val="00A6049B"/>
    <w:rsid w:val="00A706C5"/>
    <w:rsid w:val="00A83FA7"/>
    <w:rsid w:val="00A909DC"/>
    <w:rsid w:val="00AF426A"/>
    <w:rsid w:val="00B15A48"/>
    <w:rsid w:val="00B15B40"/>
    <w:rsid w:val="00B21F0A"/>
    <w:rsid w:val="00B3712D"/>
    <w:rsid w:val="00B73CBA"/>
    <w:rsid w:val="00BB681C"/>
    <w:rsid w:val="00BF473C"/>
    <w:rsid w:val="00C04EF5"/>
    <w:rsid w:val="00C06678"/>
    <w:rsid w:val="00C3726C"/>
    <w:rsid w:val="00C56334"/>
    <w:rsid w:val="00C81712"/>
    <w:rsid w:val="00C948F9"/>
    <w:rsid w:val="00C95DD1"/>
    <w:rsid w:val="00CA30E5"/>
    <w:rsid w:val="00CB3A81"/>
    <w:rsid w:val="00CC0813"/>
    <w:rsid w:val="00D607BA"/>
    <w:rsid w:val="00D615BE"/>
    <w:rsid w:val="00D63CFB"/>
    <w:rsid w:val="00D97F99"/>
    <w:rsid w:val="00DA371F"/>
    <w:rsid w:val="00DC6738"/>
    <w:rsid w:val="00DD63D5"/>
    <w:rsid w:val="00DE075C"/>
    <w:rsid w:val="00DE0DBD"/>
    <w:rsid w:val="00DF02D8"/>
    <w:rsid w:val="00E06432"/>
    <w:rsid w:val="00E14435"/>
    <w:rsid w:val="00E1790E"/>
    <w:rsid w:val="00E40F3E"/>
    <w:rsid w:val="00E67ABA"/>
    <w:rsid w:val="00E85E16"/>
    <w:rsid w:val="00EA52F7"/>
    <w:rsid w:val="00EB1F56"/>
    <w:rsid w:val="00EC65C4"/>
    <w:rsid w:val="00EE430F"/>
    <w:rsid w:val="00F0140C"/>
    <w:rsid w:val="00F32FBB"/>
    <w:rsid w:val="00F4454F"/>
    <w:rsid w:val="00F603BD"/>
    <w:rsid w:val="00F6260A"/>
    <w:rsid w:val="00F91EEA"/>
    <w:rsid w:val="00FA22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2F556"/>
  <w15:chartTrackingRefBased/>
  <w15:docId w15:val="{60495FA6-369D-4205-B287-4AB85C1E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2C87"/>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9"/>
    <w:qFormat/>
    <w:rsid w:val="00902C87"/>
    <w:pPr>
      <w:keepNext/>
      <w:jc w:val="center"/>
      <w:outlineLvl w:val="0"/>
    </w:pPr>
    <w:rPr>
      <w:i/>
      <w:iCs/>
      <w:sz w:val="24"/>
      <w:szCs w:val="24"/>
    </w:rPr>
  </w:style>
  <w:style w:type="paragraph" w:styleId="Nadpis2">
    <w:name w:val="heading 2"/>
    <w:basedOn w:val="Normln"/>
    <w:next w:val="Normln"/>
    <w:link w:val="Nadpis2Char"/>
    <w:uiPriority w:val="9"/>
    <w:qFormat/>
    <w:rsid w:val="00902C87"/>
    <w:pPr>
      <w:keepNext/>
      <w:outlineLvl w:val="1"/>
    </w:pPr>
    <w:rPr>
      <w:sz w:val="24"/>
      <w:szCs w:val="24"/>
      <w:u w:val="single"/>
    </w:rPr>
  </w:style>
  <w:style w:type="paragraph" w:styleId="Nadpis5">
    <w:name w:val="heading 5"/>
    <w:basedOn w:val="Normln"/>
    <w:next w:val="Normln"/>
    <w:link w:val="Nadpis5Char"/>
    <w:uiPriority w:val="9"/>
    <w:qFormat/>
    <w:rsid w:val="00902C87"/>
    <w:pPr>
      <w:keepNext/>
      <w:jc w:val="both"/>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902C87"/>
    <w:rPr>
      <w:rFonts w:ascii="Times New Roman" w:eastAsia="Times New Roman" w:hAnsi="Times New Roman" w:cs="Times New Roman"/>
      <w:i/>
      <w:iCs/>
      <w:sz w:val="24"/>
      <w:szCs w:val="24"/>
      <w:lang w:eastAsia="cs-CZ"/>
    </w:rPr>
  </w:style>
  <w:style w:type="character" w:customStyle="1" w:styleId="Nadpis2Char">
    <w:name w:val="Nadpis 2 Char"/>
    <w:basedOn w:val="Standardnpsmoodstavce"/>
    <w:link w:val="Nadpis2"/>
    <w:uiPriority w:val="9"/>
    <w:rsid w:val="00902C87"/>
    <w:rPr>
      <w:rFonts w:ascii="Times New Roman" w:eastAsia="Times New Roman" w:hAnsi="Times New Roman" w:cs="Times New Roman"/>
      <w:sz w:val="24"/>
      <w:szCs w:val="24"/>
      <w:u w:val="single"/>
      <w:lang w:eastAsia="cs-CZ"/>
    </w:rPr>
  </w:style>
  <w:style w:type="character" w:customStyle="1" w:styleId="Nadpis5Char">
    <w:name w:val="Nadpis 5 Char"/>
    <w:basedOn w:val="Standardnpsmoodstavce"/>
    <w:link w:val="Nadpis5"/>
    <w:uiPriority w:val="9"/>
    <w:rsid w:val="00902C87"/>
    <w:rPr>
      <w:rFonts w:ascii="Times New Roman" w:eastAsia="Times New Roman" w:hAnsi="Times New Roman" w:cs="Times New Roman"/>
      <w:b/>
      <w:bCs/>
      <w:sz w:val="24"/>
      <w:szCs w:val="24"/>
      <w:lang w:eastAsia="cs-CZ"/>
    </w:rPr>
  </w:style>
  <w:style w:type="paragraph" w:styleId="Zhlav">
    <w:name w:val="header"/>
    <w:basedOn w:val="Normln"/>
    <w:link w:val="Zhlav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hlavChar">
    <w:name w:val="Záhlaví Char"/>
    <w:basedOn w:val="Standardnpsmoodstavce"/>
    <w:link w:val="Zhlav"/>
    <w:uiPriority w:val="99"/>
    <w:rsid w:val="00902C87"/>
    <w:rPr>
      <w:rFonts w:ascii="Roboto" w:eastAsia="Times New Roman" w:hAnsi="Roboto" w:cs="Times New Roman"/>
      <w:color w:val="253F63"/>
      <w:sz w:val="24"/>
      <w:szCs w:val="24"/>
      <w:vertAlign w:val="subscript"/>
      <w:lang w:eastAsia="cs-CZ"/>
    </w:rPr>
  </w:style>
  <w:style w:type="paragraph" w:styleId="Zpat">
    <w:name w:val="footer"/>
    <w:basedOn w:val="Normln"/>
    <w:link w:val="Zpat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patChar">
    <w:name w:val="Zápatí Char"/>
    <w:basedOn w:val="Standardnpsmoodstavce"/>
    <w:link w:val="Zpat"/>
    <w:uiPriority w:val="99"/>
    <w:rsid w:val="00902C87"/>
    <w:rPr>
      <w:rFonts w:ascii="Roboto" w:eastAsia="Times New Roman" w:hAnsi="Roboto" w:cs="Times New Roman"/>
      <w:color w:val="253F63"/>
      <w:sz w:val="24"/>
      <w:szCs w:val="24"/>
      <w:vertAlign w:val="subscript"/>
      <w:lang w:eastAsia="cs-CZ"/>
    </w:rPr>
  </w:style>
  <w:style w:type="paragraph" w:styleId="Odstavecseseznamem">
    <w:name w:val="List Paragraph"/>
    <w:basedOn w:val="Normln"/>
    <w:uiPriority w:val="34"/>
    <w:qFormat/>
    <w:rsid w:val="00902C87"/>
    <w:pPr>
      <w:ind w:left="720"/>
      <w:contextualSpacing/>
    </w:pPr>
  </w:style>
  <w:style w:type="paragraph" w:styleId="Nzev">
    <w:name w:val="Title"/>
    <w:basedOn w:val="Normln"/>
    <w:link w:val="NzevChar"/>
    <w:uiPriority w:val="10"/>
    <w:qFormat/>
    <w:rsid w:val="00902C87"/>
    <w:pPr>
      <w:jc w:val="center"/>
    </w:pPr>
    <w:rPr>
      <w:b/>
      <w:sz w:val="28"/>
    </w:rPr>
  </w:style>
  <w:style w:type="character" w:customStyle="1" w:styleId="NzevChar">
    <w:name w:val="Název Char"/>
    <w:basedOn w:val="Standardnpsmoodstavce"/>
    <w:link w:val="Nzev"/>
    <w:uiPriority w:val="10"/>
    <w:rsid w:val="00902C87"/>
    <w:rPr>
      <w:rFonts w:ascii="Times New Roman" w:eastAsia="Times New Roman" w:hAnsi="Times New Roman" w:cs="Times New Roman"/>
      <w:b/>
      <w:sz w:val="28"/>
      <w:szCs w:val="20"/>
      <w:lang w:eastAsia="cs-CZ"/>
    </w:rPr>
  </w:style>
  <w:style w:type="character" w:styleId="slostrnky">
    <w:name w:val="page number"/>
    <w:basedOn w:val="Standardnpsmoodstavce"/>
    <w:uiPriority w:val="99"/>
    <w:semiHidden/>
    <w:unhideWhenUsed/>
    <w:rsid w:val="00902C87"/>
  </w:style>
  <w:style w:type="paragraph" w:styleId="Zkladntext2">
    <w:name w:val="Body Text 2"/>
    <w:basedOn w:val="Normln"/>
    <w:link w:val="Zkladntext2Char"/>
    <w:uiPriority w:val="99"/>
    <w:rsid w:val="00902C87"/>
    <w:pPr>
      <w:jc w:val="both"/>
    </w:pPr>
    <w:rPr>
      <w:i/>
      <w:iCs/>
      <w:sz w:val="24"/>
      <w:szCs w:val="24"/>
    </w:rPr>
  </w:style>
  <w:style w:type="character" w:customStyle="1" w:styleId="Zkladntext2Char">
    <w:name w:val="Základní text 2 Char"/>
    <w:basedOn w:val="Standardnpsmoodstavce"/>
    <w:link w:val="Zkladntext2"/>
    <w:uiPriority w:val="99"/>
    <w:rsid w:val="00902C87"/>
    <w:rPr>
      <w:rFonts w:ascii="Times New Roman" w:eastAsia="Times New Roman" w:hAnsi="Times New Roman" w:cs="Times New Roman"/>
      <w:i/>
      <w:iCs/>
      <w:sz w:val="24"/>
      <w:szCs w:val="24"/>
      <w:lang w:eastAsia="cs-CZ"/>
    </w:rPr>
  </w:style>
  <w:style w:type="paragraph" w:customStyle="1" w:styleId="Nadpislnku">
    <w:name w:val="Nadpis článku"/>
    <w:basedOn w:val="Odstavecseseznamem"/>
    <w:uiPriority w:val="1"/>
    <w:qFormat/>
    <w:rsid w:val="00902C87"/>
    <w:pPr>
      <w:numPr>
        <w:numId w:val="5"/>
      </w:numPr>
      <w:spacing w:before="400" w:after="200" w:line="252" w:lineRule="auto"/>
      <w:ind w:left="0"/>
      <w:jc w:val="center"/>
    </w:pPr>
    <w:rPr>
      <w:rFonts w:ascii="Calibri" w:hAnsi="Calibri"/>
      <w:b/>
      <w:sz w:val="24"/>
      <w:szCs w:val="24"/>
    </w:rPr>
  </w:style>
  <w:style w:type="paragraph" w:customStyle="1" w:styleId="Odstavec">
    <w:name w:val="Odstavec"/>
    <w:basedOn w:val="Nadpislnku"/>
    <w:uiPriority w:val="2"/>
    <w:qFormat/>
    <w:rsid w:val="00902C87"/>
    <w:pPr>
      <w:numPr>
        <w:ilvl w:val="1"/>
      </w:numPr>
      <w:spacing w:before="0"/>
      <w:contextualSpacing w:val="0"/>
      <w:jc w:val="both"/>
    </w:pPr>
    <w:rPr>
      <w:rFonts w:ascii="Times New Roman" w:hAnsi="Times New Roman"/>
      <w:b w:val="0"/>
    </w:rPr>
  </w:style>
  <w:style w:type="character" w:styleId="Odkaznakoment">
    <w:name w:val="annotation reference"/>
    <w:basedOn w:val="Standardnpsmoodstavce"/>
    <w:uiPriority w:val="99"/>
    <w:semiHidden/>
    <w:unhideWhenUsed/>
    <w:rsid w:val="006A35B2"/>
    <w:rPr>
      <w:sz w:val="16"/>
      <w:szCs w:val="16"/>
    </w:rPr>
  </w:style>
  <w:style w:type="paragraph" w:styleId="Textkomente">
    <w:name w:val="annotation text"/>
    <w:basedOn w:val="Normln"/>
    <w:link w:val="TextkomenteChar"/>
    <w:uiPriority w:val="99"/>
    <w:semiHidden/>
    <w:unhideWhenUsed/>
    <w:rsid w:val="006A35B2"/>
  </w:style>
  <w:style w:type="character" w:customStyle="1" w:styleId="TextkomenteChar">
    <w:name w:val="Text komentáře Char"/>
    <w:basedOn w:val="Standardnpsmoodstavce"/>
    <w:link w:val="Textkomente"/>
    <w:uiPriority w:val="99"/>
    <w:semiHidden/>
    <w:rsid w:val="006A35B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6A35B2"/>
    <w:rPr>
      <w:b/>
      <w:bCs/>
    </w:rPr>
  </w:style>
  <w:style w:type="character" w:customStyle="1" w:styleId="PedmtkomenteChar">
    <w:name w:val="Předmět komentáře Char"/>
    <w:basedOn w:val="TextkomenteChar"/>
    <w:link w:val="Pedmtkomente"/>
    <w:uiPriority w:val="99"/>
    <w:semiHidden/>
    <w:rsid w:val="006A35B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6A35B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A35B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56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2426</Words>
  <Characters>14318</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Kvitová</dc:creator>
  <cp:keywords/>
  <dc:description/>
  <cp:lastModifiedBy>Simona Holčáková</cp:lastModifiedBy>
  <cp:revision>13</cp:revision>
  <cp:lastPrinted>2023-08-15T08:52:00Z</cp:lastPrinted>
  <dcterms:created xsi:type="dcterms:W3CDTF">2023-08-16T12:54:00Z</dcterms:created>
  <dcterms:modified xsi:type="dcterms:W3CDTF">2024-06-11T06:31:00Z</dcterms:modified>
</cp:coreProperties>
</file>