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20"/>
        <w:gridCol w:w="360"/>
        <w:gridCol w:w="6126"/>
      </w:tblGrid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1064"/>
          <w:jc w:val="center"/>
        </w:trPr>
        <w:tc>
          <w:tcPr>
            <w:tcW w:w="9976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61D1B" w:rsidRDefault="00D61D1B" w:rsidP="00C25E88">
            <w:pPr>
              <w:ind w:left="180"/>
              <w:jc w:val="center"/>
              <w:rPr>
                <w:b/>
                <w:bCs/>
                <w:caps/>
                <w:sz w:val="40"/>
                <w:szCs w:val="40"/>
              </w:rPr>
            </w:pPr>
            <w:r>
              <w:rPr>
                <w:b/>
                <w:bCs/>
                <w:caps/>
                <w:sz w:val="40"/>
                <w:szCs w:val="40"/>
              </w:rPr>
              <w:t>oznámení o konání shromáždění</w:t>
            </w:r>
          </w:p>
          <w:p w:rsidR="00D61D1B" w:rsidRPr="00271176" w:rsidRDefault="00D61D1B" w:rsidP="00C25E88">
            <w:pPr>
              <w:ind w:left="180"/>
              <w:jc w:val="center"/>
              <w:rPr>
                <w:bCs/>
              </w:rPr>
            </w:pPr>
            <w:r>
              <w:rPr>
                <w:bCs/>
              </w:rPr>
              <w:t xml:space="preserve">podle § 5 </w:t>
            </w:r>
            <w:proofErr w:type="gramStart"/>
            <w:r>
              <w:rPr>
                <w:bCs/>
              </w:rPr>
              <w:t>odst.1 zákona</w:t>
            </w:r>
            <w:proofErr w:type="gramEnd"/>
            <w:r>
              <w:rPr>
                <w:bCs/>
              </w:rPr>
              <w:t xml:space="preserve"> č.84/1990 Sb., o právu shromažďovacím, ve znění pozdějších předpisů</w:t>
            </w:r>
          </w:p>
          <w:p w:rsidR="00D61D1B" w:rsidRDefault="00D61D1B" w:rsidP="00C25E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(svolavatel právnická osoba)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Default="00D61D1B" w:rsidP="00C25E88">
            <w:pPr>
              <w:ind w:left="32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Svolavatel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1B" w:rsidRDefault="00D61D1B" w:rsidP="00C25E88">
            <w:r>
              <w:t>Název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Default="00D61D1B" w:rsidP="00C25E88">
            <w:r>
              <w:t>Sídlo: IČ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1B" w:rsidRDefault="00D61D1B" w:rsidP="00C25E88">
            <w:pPr>
              <w:ind w:left="3240"/>
              <w:rPr>
                <w:b/>
                <w:bCs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Default="00D61D1B" w:rsidP="00C25E88">
            <w:pPr>
              <w:ind w:left="3240"/>
              <w:rPr>
                <w:b/>
                <w:bCs/>
              </w:rPr>
            </w:pP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Pr="00536D07" w:rsidRDefault="00D61D1B" w:rsidP="00C25E8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Osoba zastupující svolavatele </w:t>
            </w:r>
            <w:r>
              <w:rPr>
                <w:b/>
                <w:bCs/>
                <w:vertAlign w:val="superscript"/>
              </w:rPr>
              <w:t>x) nehodící se proškrtněte</w:t>
            </w:r>
          </w:p>
          <w:p w:rsidR="00D61D1B" w:rsidRPr="00D9539D" w:rsidRDefault="00D61D1B" w:rsidP="00C25E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(§ </w:t>
            </w:r>
            <w:smartTag w:uri="urn:schemas-microsoft-com:office:smarttags" w:element="metricconverter">
              <w:smartTagPr>
                <w:attr w:name="ProductID" w:val="161 a"/>
              </w:smartTagPr>
              <w:r>
                <w:rPr>
                  <w:bCs/>
                </w:rPr>
                <w:t>161 a</w:t>
              </w:r>
            </w:smartTag>
            <w:r>
              <w:rPr>
                <w:bCs/>
              </w:rPr>
              <w:t xml:space="preserve"> násl. občanského zákoníku</w:t>
            </w: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)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1B" w:rsidRDefault="00D61D1B" w:rsidP="00C25E88">
            <w:r>
              <w:t>Jméno, popř. jména, příjmení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Default="00D61D1B" w:rsidP="00C25E88">
            <w:r>
              <w:t>Adresa místa trvalého pobytu (adresa místa hlášeného pobytu, jde-li o cizince)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61D1B" w:rsidRDefault="00D61D1B" w:rsidP="00C25E88"/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D1B" w:rsidRDefault="00D61D1B" w:rsidP="00C25E88"/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61D1B" w:rsidRDefault="00D61D1B" w:rsidP="00C25E88">
            <w:r>
              <w:t>Datum narození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1D1B" w:rsidRDefault="00D61D1B" w:rsidP="00C25E88">
            <w:r>
              <w:t>Adresa pro doručování (neshoduje-li se s adresou místa pobytu)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61D1B" w:rsidRDefault="00D61D1B" w:rsidP="00C25E88"/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/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61D1B" w:rsidRDefault="00D61D1B" w:rsidP="00C25E88">
            <w:r>
              <w:t>Adresa pro zasílání informací elektronickou poštou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>
            <w:r>
              <w:t>Telefonní číslo nebo jiný dostupný kontaktní údaj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61D1B" w:rsidRDefault="00D61D1B" w:rsidP="00C25E88"/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/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Pr="00536D07" w:rsidRDefault="00D61D1B" w:rsidP="00C25E88">
            <w:pPr>
              <w:jc w:val="center"/>
              <w:rPr>
                <w:b/>
                <w:bCs/>
                <w:vertAlign w:val="superscript"/>
              </w:rPr>
            </w:pPr>
            <w:bookmarkStart w:id="0" w:name="_GoBack"/>
            <w:r>
              <w:rPr>
                <w:b/>
                <w:bCs/>
              </w:rPr>
              <w:t xml:space="preserve">Osoba zmocněná jednat v zastoupení svolavatele x) </w:t>
            </w:r>
            <w:r>
              <w:rPr>
                <w:b/>
                <w:bCs/>
                <w:vertAlign w:val="superscript"/>
              </w:rPr>
              <w:t>nehodící se proškrtněte</w:t>
            </w:r>
          </w:p>
          <w:p w:rsidR="00D61D1B" w:rsidRPr="00536D07" w:rsidRDefault="00D61D1B" w:rsidP="00C25E88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(osoba jednající na základě plné moci)</w:t>
            </w:r>
            <w:r>
              <w:rPr>
                <w:bCs/>
                <w:vertAlign w:val="superscript"/>
              </w:rPr>
              <w:t xml:space="preserve"> 2)</w:t>
            </w:r>
          </w:p>
        </w:tc>
      </w:tr>
      <w:bookmarkEnd w:id="0"/>
      <w:tr w:rsidR="00D61D1B" w:rsidTr="00C25E8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1B" w:rsidRDefault="00D61D1B" w:rsidP="00C25E88">
            <w:r>
              <w:t>Jméno, popř. jména, příjmení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Default="00D61D1B" w:rsidP="00C25E88">
            <w:r>
              <w:t>Adresa místa trvalého pobytu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61D1B" w:rsidRDefault="00D61D1B" w:rsidP="00C25E88"/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/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61D1B" w:rsidRDefault="00D61D1B" w:rsidP="00C25E88">
            <w:r>
              <w:t>Datum narození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>
            <w:r>
              <w:t>Adresa pro doručování (neshoduje-li se s adresou místa pobytu)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61D1B" w:rsidRDefault="00D61D1B" w:rsidP="00C25E88"/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/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61D1B" w:rsidRDefault="00D61D1B" w:rsidP="00C25E88">
            <w:r>
              <w:t>Adresa pro zasílání informací elektronickou poštou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>
            <w:r>
              <w:t>Telefonní číslo nebo jiný dostupný kontaktní údaj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61D1B" w:rsidRDefault="00D61D1B" w:rsidP="00C25E88"/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/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Pr="004C3D87" w:rsidRDefault="00D61D1B" w:rsidP="00C25E8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Účel shromáždění </w:t>
            </w:r>
            <w:r w:rsidRPr="004C3D87">
              <w:rPr>
                <w:bCs/>
                <w:vertAlign w:val="superscript"/>
              </w:rPr>
              <w:t>3)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/>
          <w:p w:rsidR="00D61D1B" w:rsidRDefault="00D61D1B" w:rsidP="00C25E88"/>
          <w:p w:rsidR="00D61D1B" w:rsidRDefault="00D61D1B" w:rsidP="00C25E88"/>
          <w:p w:rsidR="00D61D1B" w:rsidRDefault="00D61D1B" w:rsidP="00C25E88"/>
          <w:p w:rsidR="00D61D1B" w:rsidRDefault="00D61D1B" w:rsidP="00C25E88"/>
          <w:p w:rsidR="00D61D1B" w:rsidRDefault="00D61D1B" w:rsidP="00C25E88"/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Pr="002231C1" w:rsidRDefault="00D61D1B" w:rsidP="00C25E8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Místo konání shromáždění (u průvodu výchozí místo, cesta a místo ukončení)</w:t>
            </w:r>
            <w:r w:rsidRPr="009852C8">
              <w:rPr>
                <w:bCs/>
                <w:vertAlign w:val="superscript"/>
              </w:rPr>
              <w:t>4</w:t>
            </w:r>
            <w:r>
              <w:rPr>
                <w:b/>
                <w:bCs/>
                <w:vertAlign w:val="superscript"/>
              </w:rPr>
              <w:t>)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/>
          <w:p w:rsidR="00D61D1B" w:rsidRDefault="00D61D1B" w:rsidP="00C25E88"/>
          <w:p w:rsidR="00D61D1B" w:rsidRDefault="00D61D1B" w:rsidP="00C25E88"/>
          <w:p w:rsidR="00D61D1B" w:rsidRDefault="00D61D1B" w:rsidP="00C25E88"/>
          <w:p w:rsidR="00D61D1B" w:rsidRDefault="00D61D1B" w:rsidP="00C25E88"/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349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1B" w:rsidRPr="00D55F6F" w:rsidRDefault="00D61D1B" w:rsidP="00C25E8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Den (dny) konání shromáždění </w:t>
            </w: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Pr="00D55F6F" w:rsidRDefault="00D61D1B" w:rsidP="00C25E88">
            <w:pPr>
              <w:jc w:val="center"/>
              <w:rPr>
                <w:bCs/>
                <w:vertAlign w:val="superscript"/>
              </w:rPr>
            </w:pPr>
            <w:r>
              <w:rPr>
                <w:b/>
                <w:bCs/>
              </w:rPr>
              <w:t xml:space="preserve">Doba zahájení a předpokládaná doba ukončení </w:t>
            </w:r>
            <w:r>
              <w:rPr>
                <w:bCs/>
                <w:vertAlign w:val="superscript"/>
              </w:rPr>
              <w:t>5</w:t>
            </w:r>
            <w:r w:rsidRPr="002231C1">
              <w:rPr>
                <w:bCs/>
                <w:vertAlign w:val="superscript"/>
              </w:rPr>
              <w:t>)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49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1B" w:rsidRDefault="00D61D1B" w:rsidP="00C25E88">
            <w:pPr>
              <w:rPr>
                <w:b/>
                <w:bCs/>
              </w:rPr>
            </w:pP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Default="00D61D1B" w:rsidP="00C25E88">
            <w:pPr>
              <w:jc w:val="center"/>
              <w:rPr>
                <w:b/>
                <w:bCs/>
              </w:rPr>
            </w:pP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61D1B" w:rsidRDefault="00D61D1B" w:rsidP="00C25E88"/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>
            <w:pPr>
              <w:jc w:val="center"/>
            </w:pP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1B" w:rsidRDefault="00D61D1B" w:rsidP="00C25E88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Předpokládaný počet účastníků shromáždění</w:t>
            </w:r>
          </w:p>
        </w:tc>
        <w:tc>
          <w:tcPr>
            <w:tcW w:w="7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1D1B" w:rsidRDefault="00D61D1B" w:rsidP="00C25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pořadatelů starších 18 let a způsob jejich označení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61D1B" w:rsidRDefault="00D61D1B" w:rsidP="00C25E88"/>
        </w:tc>
        <w:tc>
          <w:tcPr>
            <w:tcW w:w="7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1D1B" w:rsidRDefault="00D61D1B" w:rsidP="00C25E88"/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61D1B" w:rsidRDefault="00D61D1B" w:rsidP="00C25E88">
            <w:r>
              <w:t xml:space="preserve">Příloha: 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1D1B" w:rsidRPr="00E30027" w:rsidRDefault="00D61D1B" w:rsidP="00C25E88">
            <w:pPr>
              <w:rPr>
                <w:vertAlign w:val="superscript"/>
              </w:rPr>
            </w:pPr>
            <w:r>
              <w:rPr>
                <w:vertAlign w:val="superscript"/>
              </w:rPr>
              <w:t>x) nehodící se škrtněte</w:t>
            </w:r>
          </w:p>
          <w:p w:rsidR="00D61D1B" w:rsidRDefault="00D61D1B" w:rsidP="00D61D1B">
            <w:pPr>
              <w:numPr>
                <w:ilvl w:val="0"/>
                <w:numId w:val="1"/>
              </w:numPr>
              <w:spacing w:line="240" w:lineRule="auto"/>
            </w:pPr>
            <w:r>
              <w:t>Plná moc (v případě zastoupení zmocněncem)</w:t>
            </w:r>
          </w:p>
          <w:p w:rsidR="00D61D1B" w:rsidRDefault="00D61D1B" w:rsidP="00D61D1B">
            <w:pPr>
              <w:numPr>
                <w:ilvl w:val="0"/>
                <w:numId w:val="1"/>
              </w:numPr>
              <w:spacing w:line="240" w:lineRule="auto"/>
            </w:pPr>
            <w:r>
              <w:t>Souhlas vlastníka pozemku, uživatele (v případě konání shromáždění pod širým nebem mimo veřejné prostranství)</w:t>
            </w:r>
          </w:p>
        </w:tc>
      </w:tr>
      <w:tr w:rsidR="00D61D1B" w:rsidTr="00C25E88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1D1B" w:rsidRDefault="00D61D1B" w:rsidP="00C25E88"/>
          <w:p w:rsidR="00D61D1B" w:rsidRPr="00C37C9D" w:rsidRDefault="00D61D1B" w:rsidP="00C25E88">
            <w:r>
              <w:t xml:space="preserve">Město Nový Jičín jako správce osobních údajů informuje: </w:t>
            </w:r>
            <w:r>
              <w:br/>
              <w:t>Z</w:t>
            </w:r>
            <w:r w:rsidRPr="00C37C9D">
              <w:t xml:space="preserve">pracování výše uvedených osobních údajů v rámci tohoto oznámení je prováděno zákonným způsobem, a tím je „Právní povinnost“ kterou </w:t>
            </w:r>
            <w:r>
              <w:t>jsou</w:t>
            </w:r>
            <w:r w:rsidRPr="00C37C9D">
              <w:t xml:space="preserve"> správce a </w:t>
            </w:r>
            <w:r>
              <w:t>oznamovatel</w:t>
            </w:r>
            <w:r w:rsidRPr="00C37C9D">
              <w:t xml:space="preserve"> povinován</w:t>
            </w:r>
            <w:r>
              <w:t>i</w:t>
            </w:r>
            <w:r w:rsidRPr="00C37C9D">
              <w:t xml:space="preserve">. Další práva, povinnosti, a i informace ke zpracovávání osobních údajů jsou uvedeny na adrese: </w:t>
            </w:r>
            <w:hyperlink r:id="rId7" w:history="1">
              <w:r w:rsidRPr="00C37C9D">
                <w:rPr>
                  <w:rStyle w:val="Hypertextovodkaz"/>
                </w:rPr>
                <w:t>www.novyj</w:t>
              </w:r>
              <w:r w:rsidRPr="00C37C9D">
                <w:rPr>
                  <w:rStyle w:val="Hypertextovodkaz"/>
                </w:rPr>
                <w:t>i</w:t>
              </w:r>
              <w:r w:rsidRPr="00C37C9D">
                <w:rPr>
                  <w:rStyle w:val="Hypertextovodkaz"/>
                </w:rPr>
                <w:t>cin.cz</w:t>
              </w:r>
            </w:hyperlink>
            <w:r w:rsidRPr="00C37C9D">
              <w:t xml:space="preserve"> </w:t>
            </w:r>
            <w:r>
              <w:t>.</w:t>
            </w:r>
          </w:p>
          <w:p w:rsidR="00D61D1B" w:rsidRDefault="00D61D1B" w:rsidP="00C25E88"/>
          <w:p w:rsidR="00D61D1B" w:rsidRDefault="00D61D1B" w:rsidP="00C25E88">
            <w:r>
              <w:t>V: …………………………………</w:t>
            </w:r>
            <w:proofErr w:type="gramStart"/>
            <w:r>
              <w:t>….. Datum</w:t>
            </w:r>
            <w:proofErr w:type="gramEnd"/>
            <w:r>
              <w:t xml:space="preserve">: …………………………………………………..……  </w:t>
            </w:r>
          </w:p>
          <w:p w:rsidR="00D61D1B" w:rsidRDefault="00D61D1B" w:rsidP="00C25E88">
            <w:pPr>
              <w:jc w:val="right"/>
            </w:pPr>
          </w:p>
          <w:p w:rsidR="00D61D1B" w:rsidRDefault="00D61D1B" w:rsidP="00C25E88">
            <w:r>
              <w:t xml:space="preserve">Jméno, příjmení……………………………………. </w:t>
            </w:r>
            <w:proofErr w:type="gramStart"/>
            <w:r>
              <w:t>podpis</w:t>
            </w:r>
            <w:proofErr w:type="gramEnd"/>
            <w:r>
              <w:t xml:space="preserve"> ……………………………………………</w:t>
            </w:r>
          </w:p>
          <w:p w:rsidR="00D61D1B" w:rsidRDefault="00D61D1B" w:rsidP="00C25E8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(svolavatele/zmocněnce)</w:t>
            </w:r>
          </w:p>
        </w:tc>
      </w:tr>
    </w:tbl>
    <w:p w:rsidR="00D61D1B" w:rsidRDefault="00D61D1B" w:rsidP="00D61D1B"/>
    <w:p w:rsidR="00D61D1B" w:rsidRPr="00BA0D30" w:rsidRDefault="00D61D1B" w:rsidP="00D61D1B">
      <w:pPr>
        <w:rPr>
          <w:b/>
          <w:bCs/>
        </w:rPr>
      </w:pPr>
      <w:r w:rsidRPr="00BA0D30">
        <w:rPr>
          <w:b/>
          <w:bCs/>
        </w:rPr>
        <w:t>Poznámky:</w:t>
      </w:r>
    </w:p>
    <w:p w:rsidR="00D61D1B" w:rsidRDefault="00D61D1B" w:rsidP="00D61D1B">
      <w:r>
        <w:rPr>
          <w:vertAlign w:val="superscript"/>
        </w:rPr>
        <w:t xml:space="preserve">1) </w:t>
      </w:r>
      <w:r>
        <w:t xml:space="preserve">§ </w:t>
      </w:r>
      <w:smartTag w:uri="urn:schemas-microsoft-com:office:smarttags" w:element="metricconverter">
        <w:smartTagPr>
          <w:attr w:name="ProductID" w:val="161 a"/>
        </w:smartTagPr>
        <w:r>
          <w:t>161 a</w:t>
        </w:r>
      </w:smartTag>
      <w:r>
        <w:t xml:space="preserve"> násl. </w:t>
      </w:r>
      <w:proofErr w:type="gramStart"/>
      <w:r>
        <w:t>zák.č.</w:t>
      </w:r>
      <w:proofErr w:type="gramEnd"/>
      <w:r>
        <w:t>89/2012 Sb., občanský zákoník, v platném znění</w:t>
      </w:r>
    </w:p>
    <w:p w:rsidR="00D61D1B" w:rsidRDefault="00D61D1B" w:rsidP="00D61D1B">
      <w:r>
        <w:t xml:space="preserve">    Statutárnímu orgánu náleží veškerá působnost, kterou zakladatelské právní jednání, zákon nebo </w:t>
      </w:r>
      <w:r>
        <w:br/>
        <w:t xml:space="preserve">    rozhodnutí orgánu veřejné moci nesvěří jinému orgánu právnické osoby.</w:t>
      </w:r>
    </w:p>
    <w:p w:rsidR="00D61D1B" w:rsidRDefault="00D61D1B" w:rsidP="00D61D1B">
      <w:r>
        <w:lastRenderedPageBreak/>
        <w:t xml:space="preserve">    </w:t>
      </w:r>
      <w:r w:rsidRPr="00B00DE5">
        <w:rPr>
          <w:b/>
        </w:rPr>
        <w:t>Člen statutárního orgánu může zastupovat právnick</w:t>
      </w:r>
      <w:r>
        <w:rPr>
          <w:b/>
        </w:rPr>
        <w:t>o</w:t>
      </w:r>
      <w:r w:rsidRPr="00B00DE5">
        <w:rPr>
          <w:b/>
        </w:rPr>
        <w:t>u osobu ve všech záležitostech</w:t>
      </w:r>
      <w:r>
        <w:t>.</w:t>
      </w:r>
    </w:p>
    <w:p w:rsidR="00D61D1B" w:rsidRDefault="00D61D1B" w:rsidP="00D61D1B">
      <w:r>
        <w:t xml:space="preserve">    </w:t>
      </w:r>
      <w:r w:rsidRPr="00B00DE5">
        <w:rPr>
          <w:b/>
        </w:rPr>
        <w:t xml:space="preserve">Právnickou osobu zastupují její zaměstnanci v rozsahu obvyklém vzhledem k jejich </w:t>
      </w:r>
      <w:r>
        <w:rPr>
          <w:b/>
        </w:rPr>
        <w:br/>
        <w:t xml:space="preserve">    zařazení </w:t>
      </w:r>
      <w:r w:rsidRPr="00B00DE5">
        <w:rPr>
          <w:b/>
        </w:rPr>
        <w:t>nebo funkci.</w:t>
      </w:r>
      <w:r>
        <w:t xml:space="preserve"> Omezení </w:t>
      </w:r>
      <w:proofErr w:type="spellStart"/>
      <w:r>
        <w:t>zástupčího</w:t>
      </w:r>
      <w:proofErr w:type="spellEnd"/>
      <w:r>
        <w:t xml:space="preserve"> oprávnění vnitřním předpisem právnické osoby má </w:t>
      </w:r>
      <w:r>
        <w:br/>
        <w:t xml:space="preserve">    účinky vůči třetím osobě, jen muselo-li ji být známo.</w:t>
      </w:r>
    </w:p>
    <w:p w:rsidR="00D61D1B" w:rsidRDefault="00D61D1B" w:rsidP="00D61D1B"/>
    <w:p w:rsidR="00D61D1B" w:rsidRDefault="00D61D1B" w:rsidP="00D61D1B">
      <w:r>
        <w:rPr>
          <w:vertAlign w:val="superscript"/>
        </w:rPr>
        <w:t xml:space="preserve">2) </w:t>
      </w:r>
      <w:r w:rsidRPr="00513A8F">
        <w:t xml:space="preserve">§ </w:t>
      </w:r>
      <w:smartTag w:uri="urn:schemas-microsoft-com:office:smarttags" w:element="metricconverter">
        <w:smartTagPr>
          <w:attr w:name="ProductID" w:val="441 a"/>
        </w:smartTagPr>
        <w:r w:rsidRPr="00513A8F">
          <w:t>4</w:t>
        </w:r>
        <w:r>
          <w:t xml:space="preserve">41 </w:t>
        </w:r>
        <w:r w:rsidRPr="00513A8F">
          <w:t>a</w:t>
        </w:r>
      </w:smartTag>
      <w:r w:rsidRPr="00513A8F">
        <w:t xml:space="preserve"> násl.</w:t>
      </w:r>
      <w:r>
        <w:t xml:space="preserve"> </w:t>
      </w:r>
      <w:proofErr w:type="gramStart"/>
      <w:r>
        <w:t>zák.č.</w:t>
      </w:r>
      <w:proofErr w:type="gramEnd"/>
      <w:r>
        <w:t>89/2012 Sb., občanský zákoník, v platném znění</w:t>
      </w:r>
    </w:p>
    <w:p w:rsidR="00D61D1B" w:rsidRDefault="00D61D1B" w:rsidP="00D61D1B">
      <w:r w:rsidRPr="00513A8F">
        <w:t xml:space="preserve">    Ujednají-li si to strany,</w:t>
      </w:r>
      <w:r>
        <w:t xml:space="preserve"> </w:t>
      </w:r>
      <w:r w:rsidRPr="00513A8F">
        <w:t xml:space="preserve">zastupuje jedna z nich druhou v ujednaném </w:t>
      </w:r>
      <w:r>
        <w:t xml:space="preserve">rozsahu jako </w:t>
      </w:r>
      <w:r>
        <w:br/>
        <w:t xml:space="preserve">     </w:t>
      </w:r>
      <w:r w:rsidRPr="00513A8F">
        <w:rPr>
          <w:b/>
        </w:rPr>
        <w:t>zmocněnec</w:t>
      </w:r>
      <w:r w:rsidRPr="00513A8F">
        <w:t>.</w:t>
      </w:r>
      <w:r>
        <w:t xml:space="preserve"> </w:t>
      </w:r>
      <w:r w:rsidRPr="00513A8F">
        <w:rPr>
          <w:b/>
        </w:rPr>
        <w:t>Zmocnění je třeba prokázat plnou mocí.</w:t>
      </w:r>
      <w:r>
        <w:t xml:space="preserve"> </w:t>
      </w:r>
      <w:r w:rsidRPr="00513A8F">
        <w:t xml:space="preserve">V případě, že si svolavatel </w:t>
      </w:r>
      <w:r>
        <w:t xml:space="preserve">neujednal </w:t>
      </w:r>
      <w:r>
        <w:br/>
        <w:t xml:space="preserve">     zmocněnce, tuto část oznámení proškrtněte.</w:t>
      </w:r>
    </w:p>
    <w:p w:rsidR="00D61D1B" w:rsidRDefault="00D61D1B" w:rsidP="00D61D1B"/>
    <w:p w:rsidR="00D61D1B" w:rsidRDefault="00D61D1B" w:rsidP="00D61D1B">
      <w:r>
        <w:rPr>
          <w:vertAlign w:val="superscript"/>
        </w:rPr>
        <w:t>3)</w:t>
      </w:r>
      <w:r>
        <w:t xml:space="preserve"> Účel shromáždění musí být vymezen tak, aby bylo možno určit, zda ho lze podřadit pod jeden </w:t>
      </w:r>
      <w:r>
        <w:br/>
        <w:t xml:space="preserve">   z důvodů realizace shromáždění stanovených v § 1 </w:t>
      </w:r>
      <w:proofErr w:type="gramStart"/>
      <w:r>
        <w:t>odst.2 zákona</w:t>
      </w:r>
      <w:proofErr w:type="gramEnd"/>
      <w:r>
        <w:t xml:space="preserve"> o právu shromažďovacím. </w:t>
      </w:r>
      <w:r>
        <w:br/>
        <w:t xml:space="preserve">   Účelem shromáždění tak může být oslava významné události, uctění památky, prezentace názoru </w:t>
      </w:r>
      <w:r>
        <w:br/>
        <w:t xml:space="preserve">   na otázku veřejného zájmu, politiku státu či konkrétní politickou situaci apod.</w:t>
      </w:r>
    </w:p>
    <w:p w:rsidR="00D61D1B" w:rsidRDefault="00D61D1B" w:rsidP="00D61D1B"/>
    <w:p w:rsidR="00D61D1B" w:rsidRPr="00536D07" w:rsidRDefault="00D61D1B" w:rsidP="00D61D1B">
      <w:r w:rsidRPr="00536D07">
        <w:rPr>
          <w:vertAlign w:val="superscript"/>
        </w:rPr>
        <w:t>4)</w:t>
      </w:r>
      <w:r w:rsidRPr="00536D07">
        <w:t xml:space="preserve"> V případě, že se má shromáždění konat pod širým nebem mimo veřejná prostranství, je </w:t>
      </w:r>
      <w:r w:rsidRPr="00536D07">
        <w:br/>
        <w:t xml:space="preserve">   svolavatel povinen k oznámení přiložit rovněž souhlas vlastníka pozemku nebo jeho uživatele.</w:t>
      </w:r>
    </w:p>
    <w:p w:rsidR="00D61D1B" w:rsidRDefault="00D61D1B" w:rsidP="00D61D1B">
      <w:r w:rsidRPr="00536D07">
        <w:t xml:space="preserve">   Veřejným prostranstvím se podle § 34 zákona č.128/2000 Sb., o obcích (obecní zřízení), ve znění </w:t>
      </w:r>
      <w:r w:rsidRPr="00536D07">
        <w:br/>
        <w:t xml:space="preserve">   pozdějších předpisů rozumí všechna náměstí, ulice, tržiště, chodníky veřejná zeleň, parky a další </w:t>
      </w:r>
      <w:r w:rsidRPr="00536D07">
        <w:br/>
        <w:t xml:space="preserve">   prostory přístupné každému bez omezení, tedy sloužící obecnému užívání, a to bez ohledu na </w:t>
      </w:r>
      <w:r w:rsidRPr="00536D07">
        <w:br/>
        <w:t xml:space="preserve">   vlastnictví k tomuto prostoru. Má-li se konat shromáždění v uzavřených prostorách, souhlas </w:t>
      </w:r>
      <w:r w:rsidRPr="00536D07">
        <w:br/>
        <w:t xml:space="preserve">   vlastníka se nevyžaduje.</w:t>
      </w:r>
    </w:p>
    <w:p w:rsidR="00D61D1B" w:rsidRPr="00BA0D30" w:rsidRDefault="00D61D1B" w:rsidP="00D61D1B">
      <w:pPr>
        <w:jc w:val="center"/>
      </w:pPr>
    </w:p>
    <w:p w:rsidR="00D61D1B" w:rsidRPr="00D55F6F" w:rsidRDefault="00D61D1B" w:rsidP="00D61D1B">
      <w:r>
        <w:rPr>
          <w:vertAlign w:val="superscript"/>
        </w:rPr>
        <w:t xml:space="preserve">5) </w:t>
      </w:r>
      <w:r>
        <w:t xml:space="preserve">Předpokládaná doba ukončení se uvádí v případě, jde-li o veřejné shromáždění na veřejném </w:t>
      </w:r>
      <w:r>
        <w:br/>
        <w:t xml:space="preserve">   prostranství.</w:t>
      </w:r>
      <w:r>
        <w:rPr>
          <w:vertAlign w:val="superscript"/>
        </w:rPr>
        <w:t xml:space="preserve"> </w:t>
      </w:r>
      <w:r>
        <w:t>Úřad může svolavateli uložit, aby shromáždění konané ve večerních hodinách bylo</w:t>
      </w:r>
      <w:r>
        <w:br/>
        <w:t xml:space="preserve">   ukončeno tak, aby nedošlo k nepřiměřenému rušení nočního klidu (§ 9 zákona o právu </w:t>
      </w:r>
      <w:r>
        <w:br/>
        <w:t xml:space="preserve">   shromažďovacím).</w:t>
      </w:r>
    </w:p>
    <w:p w:rsidR="00624CAC" w:rsidRPr="00D61D1B" w:rsidRDefault="00624CAC" w:rsidP="00D61D1B"/>
    <w:sectPr w:rsidR="00624CAC" w:rsidRPr="00D61D1B" w:rsidSect="00D15377">
      <w:headerReference w:type="default" r:id="rId8"/>
      <w:footerReference w:type="default" r:id="rId9"/>
      <w:pgSz w:w="11906" w:h="16838"/>
      <w:pgMar w:top="283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BD" w:rsidRDefault="00E914BD" w:rsidP="00F610D6">
      <w:pPr>
        <w:spacing w:line="240" w:lineRule="auto"/>
      </w:pPr>
      <w:r>
        <w:separator/>
      </w:r>
    </w:p>
  </w:endnote>
  <w:endnote w:type="continuationSeparator" w:id="0">
    <w:p w:rsidR="00E914BD" w:rsidRDefault="00E914BD" w:rsidP="00F61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134"/>
      <w:gridCol w:w="3544"/>
      <w:gridCol w:w="249"/>
      <w:gridCol w:w="2586"/>
    </w:tblGrid>
    <w:tr w:rsidR="00D15377" w:rsidRPr="00567EB2" w:rsidTr="00654291">
      <w:tc>
        <w:tcPr>
          <w:tcW w:w="2836" w:type="dxa"/>
        </w:tcPr>
        <w:p w:rsidR="00D15377" w:rsidRPr="00567EB2" w:rsidRDefault="00D15377" w:rsidP="00D15377">
          <w:pPr>
            <w:ind w:firstLine="180"/>
            <w:rPr>
              <w:b/>
              <w:sz w:val="18"/>
              <w:szCs w:val="18"/>
            </w:rPr>
          </w:pPr>
          <w:r w:rsidRPr="00567EB2">
            <w:rPr>
              <w:b/>
              <w:sz w:val="18"/>
              <w:szCs w:val="18"/>
            </w:rPr>
            <w:t>ADRESA</w:t>
          </w:r>
        </w:p>
        <w:p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Město Nový Jičín</w:t>
          </w:r>
        </w:p>
        <w:p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Masarykovo nám. 1/1</w:t>
          </w:r>
        </w:p>
        <w:p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proofErr w:type="gramStart"/>
          <w:r w:rsidRPr="00567EB2">
            <w:rPr>
              <w:sz w:val="18"/>
              <w:szCs w:val="18"/>
            </w:rPr>
            <w:t>741 01  Nový</w:t>
          </w:r>
          <w:proofErr w:type="gramEnd"/>
          <w:r w:rsidRPr="00567EB2">
            <w:rPr>
              <w:sz w:val="18"/>
              <w:szCs w:val="18"/>
            </w:rPr>
            <w:t xml:space="preserve"> Jičín</w:t>
          </w:r>
        </w:p>
      </w:tc>
      <w:tc>
        <w:tcPr>
          <w:tcW w:w="1134" w:type="dxa"/>
        </w:tcPr>
        <w:p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3544" w:type="dxa"/>
        </w:tcPr>
        <w:p w:rsidR="00D15377" w:rsidRPr="00567EB2" w:rsidRDefault="00D15377" w:rsidP="00D15377">
          <w:pPr>
            <w:rPr>
              <w:b/>
              <w:bCs/>
              <w:sz w:val="18"/>
              <w:szCs w:val="18"/>
            </w:rPr>
          </w:pPr>
          <w:r w:rsidRPr="00567EB2">
            <w:rPr>
              <w:b/>
              <w:bCs/>
              <w:sz w:val="18"/>
              <w:szCs w:val="18"/>
            </w:rPr>
            <w:t>KONTAKTY</w:t>
          </w:r>
        </w:p>
        <w:p w:rsidR="00D15377" w:rsidRPr="00567EB2" w:rsidRDefault="00D15377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ISDS: ywmb4nc</w:t>
          </w:r>
        </w:p>
        <w:p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 xml:space="preserve"> HYPERLINK "mailto:e-podatelna@novyjicin.cz" 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e-podatelna@novyjicin.cz</w:t>
          </w:r>
        </w:p>
        <w:p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+420 556 768 222</w:t>
          </w:r>
        </w:p>
      </w:tc>
      <w:tc>
        <w:tcPr>
          <w:tcW w:w="249" w:type="dxa"/>
        </w:tcPr>
        <w:p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2586" w:type="dxa"/>
        </w:tcPr>
        <w:p w:rsidR="00D15377" w:rsidRPr="00567EB2" w:rsidRDefault="005A4E6A" w:rsidP="00D15377">
          <w:pPr>
            <w:rPr>
              <w:rStyle w:val="Hypertextovodkaz"/>
              <w:b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begin"/>
          </w:r>
          <w:r w:rsidR="006328CA" w:rsidRPr="00567EB2">
            <w:rPr>
              <w:b/>
              <w:bCs/>
              <w:sz w:val="18"/>
              <w:szCs w:val="18"/>
            </w:rPr>
            <w:instrText xml:space="preserve"> HYPERLINK "http://WWW.NOVYJICIN.CZ" </w:instrText>
          </w:r>
          <w:r w:rsidRPr="00567EB2">
            <w:rPr>
              <w:b/>
              <w:bCs/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b/>
              <w:bCs/>
              <w:color w:val="auto"/>
              <w:sz w:val="18"/>
              <w:szCs w:val="18"/>
              <w:u w:val="none"/>
            </w:rPr>
            <w:t>WWW.NOVYJICIN.CZ</w:t>
          </w:r>
        </w:p>
        <w:p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end"/>
          </w: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>HYPERLINK "http://www.facebook.com/novyjicin"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facebook.com/</w:t>
          </w:r>
          <w:proofErr w:type="spellStart"/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novyjicin</w:t>
          </w:r>
          <w:proofErr w:type="spellEnd"/>
        </w:p>
        <w:p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IČO 00298212</w:t>
          </w:r>
        </w:p>
      </w:tc>
    </w:tr>
  </w:tbl>
  <w:p w:rsidR="00D15377" w:rsidRPr="00567EB2" w:rsidRDefault="00D15377" w:rsidP="00D15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BD" w:rsidRDefault="00E914BD" w:rsidP="00F610D6">
      <w:pPr>
        <w:spacing w:line="240" w:lineRule="auto"/>
      </w:pPr>
      <w:r>
        <w:separator/>
      </w:r>
    </w:p>
  </w:footnote>
  <w:footnote w:type="continuationSeparator" w:id="0">
    <w:p w:rsidR="00E914BD" w:rsidRDefault="00E914BD" w:rsidP="00F61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F4" w:rsidRPr="00567EB2" w:rsidRDefault="00072CDD" w:rsidP="009963F4">
    <w:pPr>
      <w:pStyle w:val="Zhlav"/>
    </w:pPr>
    <w:r w:rsidRPr="00567EB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935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61B1" w:rsidRPr="00567EB2" w:rsidRDefault="00F661B1" w:rsidP="00F661B1">
    <w:pPr>
      <w:framePr w:h="724" w:hRule="exact" w:hSpace="142" w:wrap="around" w:vAnchor="page" w:hAnchor="page" w:x="2036" w:y="1396"/>
      <w:spacing w:line="240" w:lineRule="auto"/>
      <w:rPr>
        <w:sz w:val="20"/>
        <w:szCs w:val="20"/>
      </w:rPr>
    </w:pPr>
  </w:p>
  <w:p w:rsidR="00F661B1" w:rsidRPr="00567EB2" w:rsidRDefault="00D61D1B" w:rsidP="00F661B1">
    <w:pPr>
      <w:framePr w:h="724" w:hRule="exact" w:hSpace="142" w:wrap="around" w:vAnchor="page" w:hAnchor="page" w:x="2036" w:y="1396"/>
      <w:spacing w:line="240" w:lineRule="auto"/>
      <w:rPr>
        <w:sz w:val="20"/>
        <w:szCs w:val="20"/>
      </w:rPr>
    </w:pPr>
    <w:r>
      <w:rPr>
        <w:sz w:val="20"/>
        <w:szCs w:val="20"/>
      </w:rPr>
      <w:t xml:space="preserve">Odbor kancelář vedení města </w:t>
    </w:r>
  </w:p>
  <w:p w:rsidR="00F661B1" w:rsidRPr="00567EB2" w:rsidRDefault="00F661B1" w:rsidP="00F661B1">
    <w:pPr>
      <w:framePr w:h="724" w:hRule="exact" w:hSpace="142" w:wrap="around" w:vAnchor="page" w:hAnchor="page" w:x="2036" w:y="1396"/>
      <w:rPr>
        <w:sz w:val="20"/>
        <w:szCs w:val="20"/>
      </w:rPr>
    </w:pPr>
  </w:p>
  <w:p w:rsidR="00157EA4" w:rsidRPr="00567EB2" w:rsidRDefault="00157EA4" w:rsidP="009963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4CE8"/>
    <w:multiLevelType w:val="hybridMultilevel"/>
    <w:tmpl w:val="B68E1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4"/>
    <w:rsid w:val="00037347"/>
    <w:rsid w:val="00042C8A"/>
    <w:rsid w:val="00072CDD"/>
    <w:rsid w:val="00157EA4"/>
    <w:rsid w:val="001725D4"/>
    <w:rsid w:val="0024713C"/>
    <w:rsid w:val="00286567"/>
    <w:rsid w:val="00417BA4"/>
    <w:rsid w:val="00442A37"/>
    <w:rsid w:val="00567EB2"/>
    <w:rsid w:val="005A4E6A"/>
    <w:rsid w:val="00624CAC"/>
    <w:rsid w:val="006328CA"/>
    <w:rsid w:val="0067441C"/>
    <w:rsid w:val="006F3633"/>
    <w:rsid w:val="0074473B"/>
    <w:rsid w:val="0080268C"/>
    <w:rsid w:val="00853AFB"/>
    <w:rsid w:val="00904A96"/>
    <w:rsid w:val="009963F4"/>
    <w:rsid w:val="00996E93"/>
    <w:rsid w:val="00BF0C4D"/>
    <w:rsid w:val="00C94D6B"/>
    <w:rsid w:val="00CA4426"/>
    <w:rsid w:val="00D15377"/>
    <w:rsid w:val="00D61D1B"/>
    <w:rsid w:val="00E914BD"/>
    <w:rsid w:val="00F610D6"/>
    <w:rsid w:val="00F661B1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4C6845-C67F-4206-940A-3787C40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4473B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73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10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0D6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0D6"/>
    <w:rPr>
      <w:rFonts w:ascii="Arial" w:eastAsia="Arial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1537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537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CK~1\AppData\Local\Temp\novyjicin-mestsky-urad-statni-s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novyjicin-mestsky-urad-statni-sprava.dotx</Template>
  <TotalTime>1</TotalTime>
  <Pages>3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Veličková</dc:creator>
  <cp:lastModifiedBy>Dagmar Veličková</cp:lastModifiedBy>
  <cp:revision>3</cp:revision>
  <cp:lastPrinted>2020-12-17T11:00:00Z</cp:lastPrinted>
  <dcterms:created xsi:type="dcterms:W3CDTF">2021-06-15T07:07:00Z</dcterms:created>
  <dcterms:modified xsi:type="dcterms:W3CDTF">2021-06-15T07:09:00Z</dcterms:modified>
</cp:coreProperties>
</file>