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24" w:type="pct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5"/>
        <w:gridCol w:w="1132"/>
        <w:gridCol w:w="2161"/>
        <w:gridCol w:w="1726"/>
        <w:gridCol w:w="1365"/>
        <w:gridCol w:w="1294"/>
        <w:gridCol w:w="1686"/>
        <w:gridCol w:w="850"/>
        <w:gridCol w:w="1703"/>
        <w:gridCol w:w="1617"/>
      </w:tblGrid>
      <w:tr w:rsidR="0081346A">
        <w:trPr>
          <w:trHeight w:val="1480"/>
        </w:trPr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81346A" w:rsidRDefault="00C23E9F">
            <w:pPr>
              <w:spacing w:after="2" w:line="259" w:lineRule="auto"/>
              <w:ind w:left="10" w:right="8" w:hanging="10"/>
              <w:jc w:val="center"/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b/>
                <w:color w:val="2E74B5"/>
                <w:szCs w:val="24"/>
                <w:lang w:eastAsia="cs-CZ"/>
              </w:rPr>
              <w:t xml:space="preserve">Síť sociálních služeb ORP Nový Jičín </w:t>
            </w:r>
          </w:p>
          <w:p w:rsidR="0081346A" w:rsidRDefault="0081346A">
            <w:pPr>
              <w:spacing w:after="0" w:line="240" w:lineRule="auto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81346A">
        <w:trPr>
          <w:trHeight w:val="288"/>
        </w:trPr>
        <w:tc>
          <w:tcPr>
            <w:tcW w:w="271" w:type="pct"/>
            <w:vMerge w:val="restart"/>
            <w:tcBorders>
              <w:top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Pořadové číslo</w:t>
            </w:r>
          </w:p>
        </w:tc>
        <w:tc>
          <w:tcPr>
            <w:tcW w:w="396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IČO</w:t>
            </w:r>
          </w:p>
        </w:tc>
        <w:tc>
          <w:tcPr>
            <w:tcW w:w="755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Název poskytovatele</w:t>
            </w:r>
          </w:p>
        </w:tc>
        <w:tc>
          <w:tcPr>
            <w:tcW w:w="603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Druh sociální služby</w:t>
            </w:r>
          </w:p>
        </w:tc>
        <w:tc>
          <w:tcPr>
            <w:tcW w:w="477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 xml:space="preserve">Územní působnost služby v ORP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52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 xml:space="preserve">Místo poskytování služby                                                                                              </w:t>
            </w:r>
          </w:p>
        </w:tc>
        <w:tc>
          <w:tcPr>
            <w:tcW w:w="589" w:type="pct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Forma služby</w:t>
            </w:r>
          </w:p>
        </w:tc>
        <w:tc>
          <w:tcPr>
            <w:tcW w:w="892" w:type="pct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Kapacita služby</w:t>
            </w:r>
          </w:p>
        </w:tc>
        <w:tc>
          <w:tcPr>
            <w:tcW w:w="565" w:type="pct"/>
            <w:vMerge w:val="restart"/>
            <w:tcBorders>
              <w:top w:val="none" w:sz="4" w:space="0" w:color="000000"/>
              <w:lef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Převažující cílová skupina služby</w:t>
            </w:r>
          </w:p>
        </w:tc>
      </w:tr>
      <w:tr w:rsidR="0081346A">
        <w:trPr>
          <w:trHeight w:val="1076"/>
        </w:trPr>
        <w:tc>
          <w:tcPr>
            <w:tcW w:w="271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39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7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6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5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46A" w:rsidRPr="00EF0CD7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Lůžka</w:t>
            </w:r>
          </w:p>
        </w:tc>
        <w:tc>
          <w:tcPr>
            <w:tcW w:w="59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EF0CD7" w:rsidRDefault="00C23E9F">
            <w:pPr>
              <w:spacing w:after="0" w:line="240" w:lineRule="auto"/>
              <w:jc w:val="center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  <w:r w:rsidRPr="00EF0CD7"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  <w:t>Přepočtené úvazky v přímé péči</w:t>
            </w:r>
          </w:p>
        </w:tc>
        <w:tc>
          <w:tcPr>
            <w:tcW w:w="565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1346A" w:rsidRDefault="0081346A">
            <w:pPr>
              <w:spacing w:after="0" w:line="240" w:lineRule="auto"/>
              <w:jc w:val="left"/>
              <w:rPr>
                <w:rFonts w:ascii="NovyJicin-Manrope" w:eastAsia="NovyJicin-Manrope" w:hAnsi="NovyJicin-Manrope" w:cs="NovyJicin-Manrope"/>
                <w:b/>
                <w:bCs/>
                <w:sz w:val="22"/>
                <w:lang w:eastAsia="cs-CZ"/>
              </w:rPr>
            </w:pPr>
          </w:p>
        </w:tc>
      </w:tr>
      <w:tr w:rsidR="0081346A">
        <w:trPr>
          <w:trHeight w:val="78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26617013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Bunkr,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zařízení pro děti a mládež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2,7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děti a mládež ve věku od 6 do 26 let ohrožené společensky nežádoucími jevy</w:t>
            </w:r>
          </w:p>
        </w:tc>
      </w:tr>
      <w:tr w:rsidR="0081346A">
        <w:trPr>
          <w:trHeight w:val="116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B51C25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B51C25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B51C25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B51C25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4917D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</w:t>
            </w:r>
            <w:r w:rsidR="00C23E9F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4917D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Kopřivnice, </w:t>
            </w:r>
            <w:r w:rsidR="00C23E9F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Příbor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753360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</w:t>
            </w:r>
            <w:r w:rsidR="00C23E9F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mbulantní</w:t>
            </w:r>
            <w:r w:rsidR="004917D5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4917D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7B2D65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bookmarkStart w:id="0" w:name="_GoBack"/>
            <w:bookmarkEnd w:id="0"/>
            <w:r w:rsidR="004917D5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v krizi od 18 let věku</w:t>
            </w:r>
          </w:p>
        </w:tc>
      </w:tr>
      <w:tr w:rsidR="0081346A">
        <w:trPr>
          <w:trHeight w:val="120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26593548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B51C25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B51C25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pro zdravotně postižené Moravskoslezského kraje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B51C25" w:rsidRDefault="004B7F09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4B7F09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</w:t>
            </w:r>
            <w:r w:rsidR="00C23E9F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  <w:r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  <w:t xml:space="preserve"> 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4B7F09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4B7F09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4B7F09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zdravotním postižením</w:t>
            </w:r>
          </w:p>
        </w:tc>
      </w:tr>
      <w:tr w:rsidR="0081346A">
        <w:trPr>
          <w:trHeight w:val="124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00847267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psychologické pomoci,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Bruntál, Frýdek-Místek, Karviná, Nový Jičín, Opava, Ostrava, Třinec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14,3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81346A">
        <w:trPr>
          <w:trHeight w:val="1296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5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28659392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0D3C99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0D3C9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Centrum sociálních služeb Ostrava,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Pr="000D3C99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0D3C9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aktivizační služby pro rodiny s dětmi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ambulantní, 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F03C12" w:rsidP="00F03C12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dítětem/dětmi</w:t>
            </w:r>
          </w:p>
        </w:tc>
      </w:tr>
      <w:tr w:rsidR="0081346A">
        <w:trPr>
          <w:trHeight w:val="56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domovy pro seniory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125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58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48804886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 Duha,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color w:val="000000"/>
                <w:sz w:val="22"/>
                <w:lang w:eastAsia="cs-CZ"/>
              </w:rPr>
              <w:t>domovy se zvláštním režimem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95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chronickým duševním onemocněním</w:t>
            </w:r>
          </w:p>
        </w:tc>
      </w:tr>
      <w:tr w:rsidR="0081346A">
        <w:trPr>
          <w:trHeight w:val="61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48804860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Domov </w:t>
            </w: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NaNovo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příspěvková organizace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12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81346A">
        <w:trPr>
          <w:trHeight w:val="61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07408242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Fany DK s.r.o.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2B2B6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</w:t>
            </w:r>
            <w:r w:rsidR="00C23E9F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81346A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7,4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81346A">
        <w:trPr>
          <w:trHeight w:val="40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azylové domy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57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81346A">
        <w:trPr>
          <w:trHeight w:val="48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nízkoprahová denní centra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2,6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81346A">
        <w:trPr>
          <w:trHeight w:val="49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noclehárny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1346A" w:rsidRDefault="00C23E9F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bez přístřeší</w:t>
            </w:r>
          </w:p>
        </w:tc>
      </w:tr>
      <w:tr w:rsidR="003D151D">
        <w:trPr>
          <w:trHeight w:val="84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73635677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Charita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2B2B6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</w:t>
            </w:r>
            <w:r w:rsidR="003D151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ociální rehabilitace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2B2B6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3D151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v krizi, osoby se ztrátou či oslabenou kompetencí k bydlení</w:t>
            </w:r>
          </w:p>
        </w:tc>
      </w:tr>
      <w:tr w:rsidR="003D151D">
        <w:trPr>
          <w:trHeight w:val="84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01606085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JINAK, </w:t>
            </w: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z.ú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.</w:t>
            </w:r>
            <w:proofErr w:type="gramEnd"/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podpora samostatného bydlení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 kombinovaným postižením </w:t>
            </w:r>
          </w:p>
        </w:tc>
      </w:tr>
      <w:tr w:rsidR="003D151D">
        <w:trPr>
          <w:trHeight w:val="148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26588773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KAFIRA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2,2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3D151D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22735283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Krizové centrum Ostrava, z. </w:t>
            </w:r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s.</w:t>
            </w:r>
            <w:proofErr w:type="gram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krizová pomoc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pobytová/ambulantní/terénní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19,5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v krizi</w:t>
            </w:r>
          </w:p>
        </w:tc>
      </w:tr>
      <w:tr w:rsidR="003D151D">
        <w:trPr>
          <w:trHeight w:val="46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E2528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E2528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E2528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E2528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9,2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3D151D">
        <w:trPr>
          <w:trHeight w:val="56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E2528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E2528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E2528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E2528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2,1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3D151D">
        <w:trPr>
          <w:trHeight w:val="5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8356A7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19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00298212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E2528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E2528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Město Nový Jičín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E2528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E2528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odlehčovací služby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8,0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Pr="00466110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466110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3D151D">
        <w:trPr>
          <w:trHeight w:val="636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26843986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 OASA Nový Jičín, o. p. 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pečovatelská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3,7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senioři</w:t>
            </w:r>
          </w:p>
        </w:tc>
      </w:tr>
      <w:tr w:rsidR="003D151D">
        <w:trPr>
          <w:trHeight w:val="110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70632596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Podané ruce - osobní asistence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osobní asistence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68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zdravotním postižením </w:t>
            </w:r>
          </w:p>
        </w:tc>
      </w:tr>
      <w:tr w:rsidR="003D151D">
        <w:trPr>
          <w:trHeight w:val="67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25380443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proofErr w:type="spell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Renarkon</w:t>
            </w:r>
            <w:proofErr w:type="spellEnd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 o.p.s.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 programy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ohrožené závislostí nebo závislé na návykových látkách</w:t>
            </w:r>
          </w:p>
        </w:tc>
      </w:tr>
      <w:tr w:rsidR="003D151D">
        <w:trPr>
          <w:trHeight w:val="1320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0A21D9" w:rsidRDefault="003D151D" w:rsidP="008B764C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0A21D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Sjednocená organizace nevidomých a slabozrakých České republiky, z</w:t>
            </w:r>
            <w:r w:rsidR="008B764C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apsaný spolek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0A21D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0A21D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aktivizační služby pro seniory a osoby se zdravotním postižením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3,0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3D151D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4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65399447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0A21D9" w:rsidRDefault="003D151D" w:rsidP="008B764C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0A21D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Sjednocená organizace nevidomých a </w:t>
            </w:r>
            <w:r w:rsidR="008B764C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slabozrakých České republiky, zapsaný spolek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Pr="000A21D9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 w:rsidRPr="000A21D9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odborné sociální poradenství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Frýdek-Místek, Nový Jičín, Opava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1,3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osoby se zrakovým postižením </w:t>
            </w:r>
          </w:p>
        </w:tc>
      </w:tr>
      <w:tr w:rsidR="003D151D">
        <w:trPr>
          <w:trHeight w:val="110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3632661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Andělé stromu života </w:t>
            </w:r>
            <w:proofErr w:type="spellStart"/>
            <w:proofErr w:type="gramStart"/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p.s.</w:t>
            </w:r>
            <w:proofErr w:type="spellEnd"/>
            <w:proofErr w:type="gramEnd"/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024EA8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odlehčovací služba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0"/>
                <w:szCs w:val="20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--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136A93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3D151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s postižením, senioři</w:t>
            </w:r>
          </w:p>
        </w:tc>
      </w:tr>
      <w:tr w:rsidR="003D151D">
        <w:trPr>
          <w:trHeight w:val="49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denní stacionáře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9,6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kombinovaným postižením</w:t>
            </w:r>
          </w:p>
        </w:tc>
      </w:tr>
      <w:tr w:rsidR="003D151D">
        <w:trPr>
          <w:trHeight w:val="64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sociálně terapeutické dílny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Jičín, Kunín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3D151D">
        <w:trPr>
          <w:trHeight w:val="804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8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sociální rehabilitace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terénní/ambulantní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 chronickým duševním onemocněním</w:t>
            </w:r>
          </w:p>
        </w:tc>
      </w:tr>
      <w:tr w:rsidR="003D151D">
        <w:trPr>
          <w:trHeight w:val="588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8356A7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29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chráněné bydlení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17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 mentálním postižením</w:t>
            </w:r>
          </w:p>
        </w:tc>
      </w:tr>
      <w:tr w:rsidR="003D151D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0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domov pro osoby se zdravotním postižením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Tichá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Tichá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pobytová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10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 kombinovaným postižením</w:t>
            </w:r>
          </w:p>
        </w:tc>
      </w:tr>
      <w:tr w:rsidR="003D151D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1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 xml:space="preserve">ORP Nový Jičín 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Krnov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 </w:t>
            </w: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3,8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rodiny s dítětem /dětmi</w:t>
            </w:r>
          </w:p>
        </w:tc>
      </w:tr>
      <w:tr w:rsidR="003D151D">
        <w:trPr>
          <w:trHeight w:val="1152"/>
        </w:trPr>
        <w:tc>
          <w:tcPr>
            <w:tcW w:w="271" w:type="pct"/>
            <w:tcBorders>
              <w:top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lastRenderedPageBreak/>
              <w:t>3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65468562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Slezská diakonie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D263A6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3D151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dlehčovací služby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Nový Jičín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D263A6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2</w:t>
            </w:r>
            <w:r w:rsidR="003D151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,0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3D151D" w:rsidRDefault="006A06B9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</w:t>
            </w:r>
            <w:r w:rsidR="003D151D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soby s kombinovaným postižením</w:t>
            </w:r>
          </w:p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(10-40 let)</w:t>
            </w:r>
          </w:p>
        </w:tc>
      </w:tr>
      <w:tr w:rsidR="003D151D">
        <w:trPr>
          <w:trHeight w:val="1152"/>
        </w:trPr>
        <w:tc>
          <w:tcPr>
            <w:tcW w:w="271" w:type="pct"/>
            <w:tcBorders>
              <w:top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8356A7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  <w:r w:rsidR="008356A7"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3</w:t>
            </w:r>
          </w:p>
        </w:tc>
        <w:tc>
          <w:tcPr>
            <w:tcW w:w="396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75095017</w:t>
            </w:r>
          </w:p>
        </w:tc>
        <w:tc>
          <w:tcPr>
            <w:tcW w:w="755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Společnost pro ranou péči, pobočka Ostrava</w:t>
            </w:r>
          </w:p>
        </w:tc>
        <w:tc>
          <w:tcPr>
            <w:tcW w:w="603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raná péče</w:t>
            </w:r>
          </w:p>
        </w:tc>
        <w:tc>
          <w:tcPr>
            <w:tcW w:w="477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ORP Nový Jičín</w:t>
            </w:r>
          </w:p>
        </w:tc>
        <w:tc>
          <w:tcPr>
            <w:tcW w:w="452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Ostrava</w:t>
            </w:r>
          </w:p>
        </w:tc>
        <w:tc>
          <w:tcPr>
            <w:tcW w:w="589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ambulantní/terénní</w:t>
            </w:r>
          </w:p>
        </w:tc>
        <w:tc>
          <w:tcPr>
            <w:tcW w:w="297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</w:p>
        </w:tc>
        <w:tc>
          <w:tcPr>
            <w:tcW w:w="595" w:type="pc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color w:val="FF0000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5,1</w:t>
            </w:r>
          </w:p>
        </w:tc>
        <w:tc>
          <w:tcPr>
            <w:tcW w:w="565" w:type="pct"/>
            <w:tcBorders>
              <w:top w:val="none" w:sz="4" w:space="0" w:color="000000"/>
              <w:left w:val="none" w:sz="4" w:space="0" w:color="000000"/>
            </w:tcBorders>
            <w:shd w:val="clear" w:color="auto" w:fill="auto"/>
            <w:vAlign w:val="center"/>
          </w:tcPr>
          <w:p w:rsidR="003D151D" w:rsidRDefault="003D151D" w:rsidP="003D151D">
            <w:pPr>
              <w:spacing w:after="0" w:line="240" w:lineRule="auto"/>
              <w:jc w:val="center"/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</w:pPr>
            <w:r>
              <w:rPr>
                <w:rFonts w:ascii="NovyJicin-Manrope light" w:eastAsia="NovyJicin-Manrope" w:hAnsi="NovyJicin-Manrope light" w:cs="NovyJicin-Manrope"/>
                <w:sz w:val="22"/>
                <w:lang w:eastAsia="cs-CZ"/>
              </w:rPr>
              <w:t>osoby se zrakovým postižením</w:t>
            </w:r>
          </w:p>
        </w:tc>
      </w:tr>
    </w:tbl>
    <w:p w:rsidR="0081346A" w:rsidRDefault="0081346A">
      <w:pPr>
        <w:rPr>
          <w:rFonts w:ascii="NovyJicin-Manrope" w:eastAsia="NovyJicin-Manrope" w:hAnsi="NovyJicin-Manrope" w:cs="NovyJicin-Manrope"/>
        </w:rPr>
      </w:pPr>
    </w:p>
    <w:p w:rsidR="0081346A" w:rsidRDefault="00C23E9F">
      <w:pPr>
        <w:ind w:firstLine="708"/>
        <w:rPr>
          <w:rFonts w:ascii="NovyJicin-Manrope" w:eastAsia="NovyJicin-Manrope" w:hAnsi="NovyJicin-Manrope" w:cs="NovyJicin-Manrope"/>
          <w:b/>
          <w:sz w:val="22"/>
        </w:rPr>
      </w:pPr>
      <w:r>
        <w:rPr>
          <w:rFonts w:ascii="NovyJicin-Manrope" w:eastAsia="NovyJicin-Manrope" w:hAnsi="NovyJicin-Manrope" w:cs="NovyJicin-Manrope"/>
          <w:b/>
          <w:sz w:val="22"/>
        </w:rPr>
        <w:t xml:space="preserve">Vysvětlivky: </w:t>
      </w:r>
    </w:p>
    <w:p w:rsidR="0081346A" w:rsidRDefault="00C23E9F">
      <w:pPr>
        <w:ind w:firstLine="708"/>
        <w:jc w:val="left"/>
        <w:rPr>
          <w:rFonts w:ascii="NovyJicin-Manrope" w:eastAsia="NovyJicin-Manrope" w:hAnsi="NovyJicin-Manrope" w:cs="NovyJicin-Manrope"/>
          <w:sz w:val="22"/>
          <w:lang w:eastAsia="cs-CZ"/>
        </w:rPr>
      </w:pPr>
      <w:r>
        <w:rPr>
          <w:rFonts w:ascii="NovyJicin-Manrope" w:eastAsia="NovyJicin-Manrope" w:hAnsi="NovyJicin-Manrope" w:cs="NovyJicin-Manrope"/>
          <w:b/>
          <w:sz w:val="22"/>
        </w:rPr>
        <w:t>Územní působnost služby v ORP:</w:t>
      </w:r>
      <w:r>
        <w:rPr>
          <w:rFonts w:ascii="NovyJicin-Manrope" w:eastAsia="NovyJicin-Manrope" w:hAnsi="NovyJicin-Manrope" w:cs="NovyJicin-Manrope"/>
          <w:sz w:val="22"/>
        </w:rPr>
        <w:t xml:space="preserve"> </w:t>
      </w:r>
      <w:r>
        <w:rPr>
          <w:rFonts w:ascii="NovyJicin-Manrope" w:eastAsia="NovyJicin-Manrope" w:hAnsi="NovyJicin-Manrope" w:cs="NovyJicin-Manrope"/>
          <w:sz w:val="22"/>
        </w:rPr>
        <w:tab/>
      </w:r>
      <w:r>
        <w:rPr>
          <w:rFonts w:ascii="NovyJicin-Manrope" w:eastAsia="NovyJicin-Manrope" w:hAnsi="NovyJicin-Manrope" w:cs="NovyJicin-Manrope"/>
          <w:sz w:val="22"/>
          <w:lang w:eastAsia="cs-CZ"/>
        </w:rPr>
        <w:t xml:space="preserve">ambulantní forma - působnost totožná s místem poskytování, </w:t>
      </w:r>
    </w:p>
    <w:p w:rsidR="0081346A" w:rsidRDefault="0064538B">
      <w:pPr>
        <w:ind w:left="2832" w:firstLine="708"/>
        <w:jc w:val="left"/>
        <w:rPr>
          <w:rFonts w:ascii="NovyJicin-Manrope" w:eastAsia="NovyJicin-Manrope" w:hAnsi="NovyJicin-Manrope" w:cs="NovyJicin-Manrope"/>
          <w:sz w:val="22"/>
        </w:rPr>
      </w:pPr>
      <w:r>
        <w:rPr>
          <w:rFonts w:ascii="NovyJicin-Manrope" w:eastAsia="NovyJicin-Manrope" w:hAnsi="NovyJicin-Manrope" w:cs="NovyJicin-Manrope"/>
          <w:sz w:val="22"/>
          <w:lang w:eastAsia="cs-CZ"/>
        </w:rPr>
        <w:t xml:space="preserve">             </w:t>
      </w:r>
      <w:r w:rsidR="00C23E9F">
        <w:rPr>
          <w:rFonts w:ascii="NovyJicin-Manrope" w:eastAsia="NovyJicin-Manrope" w:hAnsi="NovyJicin-Manrope" w:cs="NovyJicin-Manrope"/>
          <w:sz w:val="22"/>
          <w:lang w:eastAsia="cs-CZ"/>
        </w:rPr>
        <w:t>terénní forma - definice území, kde je služba garantována</w:t>
      </w:r>
    </w:p>
    <w:p w:rsidR="0081346A" w:rsidRDefault="00C23E9F">
      <w:pPr>
        <w:ind w:firstLine="708"/>
        <w:jc w:val="left"/>
        <w:rPr>
          <w:rFonts w:ascii="NovyJicin-Manrope" w:eastAsia="NovyJicin-Manrope" w:hAnsi="NovyJicin-Manrope" w:cs="NovyJicin-Manrope"/>
          <w:sz w:val="22"/>
        </w:rPr>
      </w:pPr>
      <w:r>
        <w:rPr>
          <w:rFonts w:ascii="NovyJicin-Manrope" w:eastAsia="NovyJicin-Manrope" w:hAnsi="NovyJicin-Manrope" w:cs="NovyJicin-Manrope"/>
          <w:b/>
          <w:sz w:val="22"/>
          <w:lang w:eastAsia="cs-CZ"/>
        </w:rPr>
        <w:t>Místo poskytování služby</w:t>
      </w:r>
      <w:r>
        <w:rPr>
          <w:rFonts w:ascii="NovyJicin-Manrope" w:eastAsia="NovyJicin-Manrope" w:hAnsi="NovyJicin-Manrope" w:cs="NovyJicin-Manrope"/>
          <w:sz w:val="22"/>
          <w:lang w:eastAsia="cs-CZ"/>
        </w:rPr>
        <w:t xml:space="preserve">  - obec, kde se nachází zařízení služby </w:t>
      </w:r>
    </w:p>
    <w:p w:rsidR="0081346A" w:rsidRDefault="0081346A">
      <w:pPr>
        <w:rPr>
          <w:rFonts w:ascii="Arial" w:hAnsi="Arial" w:cs="Arial"/>
        </w:rPr>
      </w:pPr>
    </w:p>
    <w:sectPr w:rsidR="00813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1701" w:right="2268" w:bottom="1134" w:left="1134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9A4" w:rsidRDefault="000C79A4">
      <w:pPr>
        <w:spacing w:after="0" w:line="240" w:lineRule="auto"/>
      </w:pPr>
      <w:r>
        <w:separator/>
      </w:r>
    </w:p>
  </w:endnote>
  <w:endnote w:type="continuationSeparator" w:id="0">
    <w:p w:rsidR="000C79A4" w:rsidRDefault="000C7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vyJicin-Manrope light">
    <w:altName w:val="Times New Roman"/>
    <w:charset w:val="00"/>
    <w:family w:val="auto"/>
    <w:pitch w:val="default"/>
  </w:font>
  <w:font w:name="NovyJicin-Manrope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326" w:rsidRDefault="00E3532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46A" w:rsidRDefault="0081346A">
    <w:pPr>
      <w:pStyle w:val="Zpat"/>
      <w:framePr w:wrap="none" w:vAnchor="text" w:hAnchor="page" w:x="1621" w:y="-808"/>
    </w:pPr>
  </w:p>
  <w:p w:rsidR="0081346A" w:rsidRDefault="0081346A">
    <w:pPr>
      <w:pStyle w:val="Zhlav"/>
      <w:framePr w:wrap="none" w:vAnchor="text" w:hAnchor="page" w:x="1621" w:y="-808"/>
      <w:rPr>
        <w:rStyle w:val="slostrnky"/>
        <w:sz w:val="18"/>
        <w:szCs w:val="18"/>
      </w:rPr>
    </w:pPr>
  </w:p>
  <w:p w:rsidR="0081346A" w:rsidRDefault="0081346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326" w:rsidRDefault="00E3532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9A4" w:rsidRDefault="000C79A4">
      <w:pPr>
        <w:spacing w:after="0" w:line="240" w:lineRule="auto"/>
      </w:pPr>
      <w:r>
        <w:separator/>
      </w:r>
    </w:p>
  </w:footnote>
  <w:footnote w:type="continuationSeparator" w:id="0">
    <w:p w:rsidR="000C79A4" w:rsidRDefault="000C7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3353394"/>
      <w:docPartObj>
        <w:docPartGallery w:val="Page Numbers (Top of Page)"/>
        <w:docPartUnique/>
      </w:docPartObj>
    </w:sdtPr>
    <w:sdtEndPr/>
    <w:sdtContent>
      <w:p w:rsidR="0081346A" w:rsidRDefault="00C23E9F">
        <w:pPr>
          <w:pStyle w:val="Zhlav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1346A" w:rsidRDefault="0081346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557449397"/>
      <w:docPartObj>
        <w:docPartGallery w:val="Page Numbers (Top of Page)"/>
        <w:docPartUnique/>
      </w:docPartObj>
    </w:sdtPr>
    <w:sdtEndPr/>
    <w:sdtContent>
      <w:p w:rsidR="0081346A" w:rsidRDefault="0081346A">
        <w:pPr>
          <w:pStyle w:val="Zhlav"/>
          <w:rPr>
            <w:rStyle w:val="slostrnky"/>
            <w:sz w:val="18"/>
            <w:szCs w:val="18"/>
          </w:rPr>
        </w:pPr>
      </w:p>
      <w:p w:rsidR="0081346A" w:rsidRDefault="00492FEB">
        <w:pPr>
          <w:spacing w:after="0" w:line="239" w:lineRule="auto"/>
          <w:jc w:val="center"/>
          <w:rPr>
            <w:rFonts w:ascii="NovyJicin-Manrope light" w:eastAsia="NovyJicin-Manrope" w:hAnsi="NovyJicin-Manrope light" w:cs="NovyJicin-Manrope"/>
            <w:i/>
            <w:sz w:val="16"/>
            <w:szCs w:val="16"/>
          </w:rPr>
        </w:pPr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Příloha </w:t>
        </w:r>
        <w:proofErr w:type="gramStart"/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č.6 Programu</w:t>
        </w:r>
        <w:proofErr w:type="gramEnd"/>
        <w:r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 xml:space="preserve"> </w:t>
        </w:r>
        <w:r w:rsidR="000F0BE4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města Nový Jičín na podporu celoroční činnosti sociálních služeb dle zákona o sociálních službách pro rok 202</w:t>
        </w:r>
        <w:r w:rsidR="00E35326">
          <w:rPr>
            <w:rFonts w:ascii="NovyJicin-Manrope light" w:eastAsia="NovyJicin-Manrope" w:hAnsi="NovyJicin-Manrope light" w:cs="NovyJicin-Manrope"/>
            <w:i/>
            <w:sz w:val="16"/>
            <w:szCs w:val="16"/>
          </w:rPr>
          <w:t>7</w:t>
        </w:r>
      </w:p>
      <w:p w:rsidR="0081346A" w:rsidRDefault="0081346A">
        <w:pPr>
          <w:pStyle w:val="Zhlav"/>
          <w:rPr>
            <w:rFonts w:ascii="NovyJicin-Manrope" w:eastAsia="NovyJicin-Manrope" w:hAnsi="NovyJicin-Manrope" w:cs="NovyJicin-Manrope"/>
            <w:sz w:val="28"/>
            <w:szCs w:val="28"/>
          </w:rPr>
        </w:pPr>
      </w:p>
      <w:p w:rsidR="0081346A" w:rsidRDefault="00C23E9F">
        <w:pPr>
          <w:pStyle w:val="Zhlav"/>
          <w:rPr>
            <w:rStyle w:val="slostrnky"/>
            <w:rFonts w:ascii="NovyJicin-Manrope" w:eastAsia="NovyJicin-Manrope" w:hAnsi="NovyJicin-Manrope" w:cs="NovyJicin-Manrope"/>
            <w:sz w:val="28"/>
            <w:szCs w:val="28"/>
          </w:rPr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61312" behindDoc="1" locked="0" layoutInCell="1" allowOverlap="1" wp14:anchorId="2441ACDF" wp14:editId="0691BBD6">
                  <wp:simplePos x="0" y="0"/>
                  <wp:positionH relativeFrom="page">
                    <wp:align>left</wp:align>
                  </wp:positionH>
                  <wp:positionV relativeFrom="page">
                    <wp:align>top</wp:align>
                  </wp:positionV>
                  <wp:extent cx="7559675" cy="10691495"/>
                  <wp:effectExtent l="0" t="0" r="0" b="0"/>
                  <wp:wrapNone/>
                  <wp:docPr id="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1"/>
                          <a:stretch/>
                        </pic:blipFill>
                        <pic:spPr bwMode="auto">
                          <a:xfrm>
                            <a:off x="0" y="0"/>
                            <a:ext cx="7560000" cy="1069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mc:Choice>
            <mc:Fallback xmlns:a="http://schemas.openxmlformats.org/drawingml/2006/main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0" o:spid="_x0000_s0" type="#_x0000_t75" style="position:absolute;z-index:-251661312;o:allowoverlap:true;o:allowincell:true;mso-position-horizontal-relative:page;mso-position-horizontal:left;mso-position-vertical-relative:page;mso-position-vertical:top;width:595.25pt;height:841.85pt;mso-wrap-distance-left:9.00pt;mso-wrap-distance-top:0.00pt;mso-wrap-distance-right:9.00pt;mso-wrap-distance-bottom:0.00pt;z-index:1;" stroked="false">
                  <v:imagedata r:id="rId2" o:title=""/>
                  <o:lock v:ext="edit" rotation="t"/>
                </v:shape>
              </w:pict>
            </mc:Fallback>
          </mc:AlternateContent>
        </w:r>
      </w:p>
      <w:p w:rsidR="0081346A" w:rsidRDefault="000C79A4">
        <w:pPr>
          <w:pStyle w:val="Zhlav"/>
          <w:rPr>
            <w:rStyle w:val="slostrnky"/>
            <w:rFonts w:ascii="Times New Roman" w:hAnsi="Times New Roman"/>
            <w:color w:val="auto"/>
            <w:sz w:val="18"/>
            <w:szCs w:val="18"/>
            <w:vertAlign w:val="baseline"/>
          </w:rPr>
        </w:pPr>
      </w:p>
    </w:sdtContent>
  </w:sdt>
  <w:p w:rsidR="0081346A" w:rsidRDefault="00C23E9F" w:rsidP="00E35326">
    <w:pPr>
      <w:pStyle w:val="Zhlav"/>
      <w:tabs>
        <w:tab w:val="clear" w:pos="4536"/>
        <w:tab w:val="clear" w:pos="9072"/>
        <w:tab w:val="left" w:pos="10140"/>
      </w:tabs>
    </w:pPr>
    <w:r>
      <w:rPr>
        <w:lang w:eastAsia="cs-CZ"/>
      </w:rPr>
      <w:t xml:space="preserve"> </w:t>
    </w:r>
    <w:r w:rsidR="00E35326">
      <w:rPr>
        <w:lang w:eastAsia="cs-CZ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346A" w:rsidRDefault="00C23E9F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-26638</wp:posOffset>
              </wp:positionH>
              <wp:positionV relativeFrom="page">
                <wp:posOffset>0</wp:posOffset>
              </wp:positionV>
              <wp:extent cx="7560000" cy="10692000"/>
              <wp:effectExtent l="0" t="0" r="0" b="0"/>
              <wp:wrapNone/>
              <wp:docPr id="2" name="Obrázek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Obrázek 3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60000" cy="1069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-2.10pt;mso-position-horizontal:absolute;mso-position-vertical-relative:page;margin-top:0.00pt;mso-position-vertical:absolute;width:595.28pt;height:841.89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43324C"/>
    <w:multiLevelType w:val="multilevel"/>
    <w:tmpl w:val="91AA889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b w:val="0"/>
        <w:i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46A"/>
    <w:rsid w:val="00024EA8"/>
    <w:rsid w:val="000A21D9"/>
    <w:rsid w:val="000C79A4"/>
    <w:rsid w:val="000D0439"/>
    <w:rsid w:val="000D3C99"/>
    <w:rsid w:val="000F0BE4"/>
    <w:rsid w:val="001265B6"/>
    <w:rsid w:val="00136A93"/>
    <w:rsid w:val="0018339A"/>
    <w:rsid w:val="002B2B6D"/>
    <w:rsid w:val="003B2F89"/>
    <w:rsid w:val="003D151D"/>
    <w:rsid w:val="00466110"/>
    <w:rsid w:val="004917D5"/>
    <w:rsid w:val="004922AE"/>
    <w:rsid w:val="00492FEB"/>
    <w:rsid w:val="004B7F09"/>
    <w:rsid w:val="0064538B"/>
    <w:rsid w:val="006A06B9"/>
    <w:rsid w:val="00753360"/>
    <w:rsid w:val="00794FA8"/>
    <w:rsid w:val="007B2D65"/>
    <w:rsid w:val="0081346A"/>
    <w:rsid w:val="008356A7"/>
    <w:rsid w:val="008B764C"/>
    <w:rsid w:val="008C32E2"/>
    <w:rsid w:val="009A32C9"/>
    <w:rsid w:val="009B1E11"/>
    <w:rsid w:val="00A776E5"/>
    <w:rsid w:val="00B253A0"/>
    <w:rsid w:val="00B51C25"/>
    <w:rsid w:val="00C23E9F"/>
    <w:rsid w:val="00D263A6"/>
    <w:rsid w:val="00D955CF"/>
    <w:rsid w:val="00D97D0D"/>
    <w:rsid w:val="00DC7FD0"/>
    <w:rsid w:val="00E25289"/>
    <w:rsid w:val="00E35326"/>
    <w:rsid w:val="00EC25C4"/>
    <w:rsid w:val="00EF0CD7"/>
    <w:rsid w:val="00F03C12"/>
    <w:rsid w:val="00F3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3A3D88-8D3F-4F16-9C79-D428501B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120" w:line="360" w:lineRule="auto"/>
      <w:jc w:val="both"/>
    </w:pPr>
    <w:rPr>
      <w:rFonts w:ascii="Times New Roman" w:eastAsia="Calibri" w:hAnsi="Times New Roman" w:cs="Times New Roman"/>
      <w:color w:val="auto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numPr>
        <w:numId w:val="1"/>
      </w:numPr>
      <w:spacing w:before="480" w:after="0"/>
      <w:outlineLvl w:val="0"/>
    </w:pPr>
    <w:rPr>
      <w:rFonts w:eastAsia="Times New Roman"/>
      <w:b/>
      <w:bCs/>
      <w:color w:val="00000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numPr>
        <w:ilvl w:val="1"/>
        <w:numId w:val="1"/>
      </w:numPr>
      <w:spacing w:before="120"/>
      <w:outlineLvl w:val="1"/>
    </w:pPr>
    <w:rPr>
      <w:rFonts w:eastAsia="Times New Roman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numPr>
        <w:ilvl w:val="2"/>
        <w:numId w:val="1"/>
      </w:numPr>
      <w:spacing w:before="200" w:after="0"/>
      <w:outlineLvl w:val="2"/>
    </w:pPr>
    <w:rPr>
      <w:rFonts w:eastAsia="Times New Roman"/>
      <w:b/>
      <w:bCs/>
      <w:szCs w:val="2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Cs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  <w:szCs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Normlntabulka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1">
    <w:name w:val="Plain Table 1"/>
    <w:basedOn w:val="Normlntabulka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rPr>
      <w:color w:val="404040"/>
      <w:sz w:val="20"/>
      <w:szCs w:val="20"/>
      <w:vertAlign w:val="baseline"/>
      <w:lang w:eastAsia="cs-CZ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Standardnpsmoodstavce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Standardnpsmoodstavce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Standardnpsmoodstavce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Standardnpsmoodstavce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Standardnpsmoodstavce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Standardnpsmoodstavce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Standardnpsmoodstavce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Standardnpsmoodstavce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Pr>
      <w:rFonts w:ascii="Arial" w:eastAsia="Arial" w:hAnsi="Arial" w:cs="Arial"/>
      <w:spacing w:val="-10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Pr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Bezmezer">
    <w:name w:val="No Spacing"/>
    <w:basedOn w:val="Normln"/>
    <w:uiPriority w:val="1"/>
    <w:qFormat/>
    <w:pPr>
      <w:spacing w:after="0" w:line="240" w:lineRule="auto"/>
    </w:p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paragraph" w:styleId="Titulek">
    <w:name w:val="caption"/>
    <w:basedOn w:val="Normln"/>
    <w:next w:val="Norml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paragraph" w:styleId="Obsah1">
    <w:name w:val="toc 1"/>
    <w:basedOn w:val="Normln"/>
    <w:next w:val="Normln"/>
    <w:uiPriority w:val="39"/>
    <w:unhideWhenUsed/>
    <w:pPr>
      <w:spacing w:after="100"/>
    </w:pPr>
  </w:style>
  <w:style w:type="paragraph" w:styleId="Obsah2">
    <w:name w:val="toc 2"/>
    <w:basedOn w:val="Normln"/>
    <w:next w:val="Normln"/>
    <w:uiPriority w:val="39"/>
    <w:unhideWhenUsed/>
    <w:pPr>
      <w:spacing w:after="100"/>
      <w:ind w:left="220"/>
    </w:pPr>
  </w:style>
  <w:style w:type="paragraph" w:styleId="Obsah3">
    <w:name w:val="toc 3"/>
    <w:basedOn w:val="Normln"/>
    <w:next w:val="Normln"/>
    <w:uiPriority w:val="39"/>
    <w:unhideWhenUsed/>
    <w:pPr>
      <w:spacing w:after="100"/>
      <w:ind w:left="440"/>
    </w:pPr>
  </w:style>
  <w:style w:type="paragraph" w:styleId="Obsah4">
    <w:name w:val="toc 4"/>
    <w:basedOn w:val="Normln"/>
    <w:next w:val="Normln"/>
    <w:uiPriority w:val="39"/>
    <w:unhideWhenUsed/>
    <w:pPr>
      <w:spacing w:after="100"/>
      <w:ind w:left="660"/>
    </w:pPr>
  </w:style>
  <w:style w:type="paragraph" w:styleId="Obsah5">
    <w:name w:val="toc 5"/>
    <w:basedOn w:val="Normln"/>
    <w:next w:val="Normln"/>
    <w:uiPriority w:val="39"/>
    <w:unhideWhenUsed/>
    <w:pPr>
      <w:spacing w:after="100"/>
      <w:ind w:left="880"/>
    </w:pPr>
  </w:style>
  <w:style w:type="paragraph" w:styleId="Obsah6">
    <w:name w:val="toc 6"/>
    <w:basedOn w:val="Normln"/>
    <w:next w:val="Normln"/>
    <w:uiPriority w:val="39"/>
    <w:unhideWhenUsed/>
    <w:pPr>
      <w:spacing w:after="100"/>
      <w:ind w:left="1100"/>
    </w:pPr>
  </w:style>
  <w:style w:type="paragraph" w:styleId="Obsah7">
    <w:name w:val="toc 7"/>
    <w:basedOn w:val="Normln"/>
    <w:next w:val="Normln"/>
    <w:uiPriority w:val="39"/>
    <w:unhideWhenUsed/>
    <w:pPr>
      <w:spacing w:after="100"/>
      <w:ind w:left="1320"/>
    </w:pPr>
  </w:style>
  <w:style w:type="paragraph" w:styleId="Obsah8">
    <w:name w:val="toc 8"/>
    <w:basedOn w:val="Normln"/>
    <w:next w:val="Normln"/>
    <w:uiPriority w:val="39"/>
    <w:unhideWhenUsed/>
    <w:pPr>
      <w:spacing w:after="100"/>
      <w:ind w:left="1540"/>
    </w:pPr>
  </w:style>
  <w:style w:type="paragraph" w:styleId="Obsah9">
    <w:name w:val="toc 9"/>
    <w:basedOn w:val="Normln"/>
    <w:next w:val="Normln"/>
    <w:uiPriority w:val="39"/>
    <w:unhideWhenUsed/>
    <w:pPr>
      <w:spacing w:after="100"/>
      <w:ind w:left="1760"/>
    </w:p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</w:style>
  <w:style w:type="character" w:styleId="slostrnky">
    <w:name w:val="page number"/>
    <w:basedOn w:val="Standardnpsmoodstavce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Tahoma" w:hAnsi="Tahoma" w:cs="Tahoma"/>
      <w:color w:val="auto"/>
      <w:sz w:val="16"/>
      <w:szCs w:val="16"/>
      <w:vertAlign w:val="baseline"/>
    </w:rPr>
  </w:style>
  <w:style w:type="character" w:customStyle="1" w:styleId="Nadpis1Char">
    <w:name w:val="Nadpis 1 Char"/>
    <w:basedOn w:val="Standardnpsmoodstavce"/>
    <w:link w:val="Nadpis1"/>
    <w:uiPriority w:val="9"/>
    <w:rPr>
      <w:rFonts w:ascii="Times New Roman" w:eastAsia="Times New Roman" w:hAnsi="Times New Roman" w:cs="Times New Roman"/>
      <w:b/>
      <w:bCs/>
      <w:color w:val="000000"/>
      <w:sz w:val="28"/>
      <w:szCs w:val="28"/>
      <w:vertAlign w:val="baseline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Times New Roman" w:eastAsia="Times New Roman" w:hAnsi="Times New Roman" w:cs="Times New Roman"/>
      <w:b/>
      <w:bCs/>
      <w:color w:val="auto"/>
      <w:sz w:val="26"/>
      <w:szCs w:val="26"/>
      <w:vertAlign w:val="baseline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Times New Roman" w:eastAsia="Times New Roman" w:hAnsi="Times New Roman" w:cs="Times New Roman"/>
      <w:b/>
      <w:bCs/>
      <w:color w:val="auto"/>
      <w:szCs w:val="20"/>
      <w:vertAlign w:val="baseline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Cambria" w:eastAsia="Times New Roman" w:hAnsi="Cambria" w:cs="Times New Roman"/>
      <w:b/>
      <w:bCs/>
      <w:i/>
      <w:iCs/>
      <w:color w:val="4F81BD"/>
      <w:szCs w:val="20"/>
      <w:vertAlign w:val="baseline"/>
    </w:rPr>
  </w:style>
  <w:style w:type="character" w:customStyle="1" w:styleId="Nadpis5Char">
    <w:name w:val="Nadpis 5 Char"/>
    <w:basedOn w:val="Standardnpsmoodstavce"/>
    <w:link w:val="Nadpis5"/>
    <w:uiPriority w:val="9"/>
    <w:semiHidden/>
    <w:rPr>
      <w:rFonts w:ascii="Cambria" w:eastAsia="Times New Roman" w:hAnsi="Cambria" w:cs="Times New Roman"/>
      <w:color w:val="243F60"/>
      <w:szCs w:val="20"/>
      <w:vertAlign w:val="baseline"/>
    </w:rPr>
  </w:style>
  <w:style w:type="character" w:customStyle="1" w:styleId="Nadpis6Char">
    <w:name w:val="Nadpis 6 Char"/>
    <w:basedOn w:val="Standardnpsmoodstavce"/>
    <w:link w:val="Nadpis6"/>
    <w:uiPriority w:val="9"/>
    <w:semiHidden/>
    <w:rPr>
      <w:rFonts w:ascii="Cambria" w:eastAsia="Times New Roman" w:hAnsi="Cambria" w:cs="Times New Roman"/>
      <w:i/>
      <w:iCs/>
      <w:color w:val="243F60"/>
      <w:szCs w:val="20"/>
      <w:vertAlign w:val="baseline"/>
    </w:rPr>
  </w:style>
  <w:style w:type="character" w:customStyle="1" w:styleId="Nadpis7Char">
    <w:name w:val="Nadpis 7 Char"/>
    <w:basedOn w:val="Standardnpsmoodstavce"/>
    <w:link w:val="Nadpis7"/>
    <w:uiPriority w:val="9"/>
    <w:semiHidden/>
    <w:rPr>
      <w:rFonts w:ascii="Cambria" w:eastAsia="Times New Roman" w:hAnsi="Cambria" w:cs="Times New Roman"/>
      <w:i/>
      <w:iCs/>
      <w:color w:val="404040"/>
      <w:szCs w:val="20"/>
      <w:vertAlign w:val="baseline"/>
    </w:rPr>
  </w:style>
  <w:style w:type="character" w:customStyle="1" w:styleId="Nadpis8Char">
    <w:name w:val="Nadpis 8 Char"/>
    <w:basedOn w:val="Standardnpsmoodstavce"/>
    <w:link w:val="Nadpis8"/>
    <w:uiPriority w:val="9"/>
    <w:semiHidden/>
    <w:rPr>
      <w:rFonts w:ascii="Cambria" w:eastAsia="Times New Roman" w:hAnsi="Cambria" w:cs="Times New Roman"/>
      <w:color w:val="404040"/>
      <w:sz w:val="20"/>
      <w:szCs w:val="20"/>
      <w:vertAlign w:val="baseline"/>
    </w:rPr>
  </w:style>
  <w:style w:type="character" w:customStyle="1" w:styleId="Nadpis9Char">
    <w:name w:val="Nadpis 9 Char"/>
    <w:basedOn w:val="Standardnpsmoodstavce"/>
    <w:link w:val="Nadpis9"/>
    <w:uiPriority w:val="9"/>
    <w:semiHidden/>
    <w:rPr>
      <w:rFonts w:ascii="Cambria" w:eastAsia="Times New Roman" w:hAnsi="Cambria" w:cs="Times New Roman"/>
      <w:i/>
      <w:iCs/>
      <w:color w:val="404040"/>
      <w:sz w:val="20"/>
      <w:szCs w:val="20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190BD8D-71CA-4953-87C4-AB0C006F4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802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Krbová</dc:creator>
  <cp:keywords/>
  <dc:description/>
  <cp:lastModifiedBy>Lenka Šablaturová</cp:lastModifiedBy>
  <cp:revision>37</cp:revision>
  <dcterms:created xsi:type="dcterms:W3CDTF">2025-02-25T12:22:00Z</dcterms:created>
  <dcterms:modified xsi:type="dcterms:W3CDTF">2026-06-08T08:26:00Z</dcterms:modified>
</cp:coreProperties>
</file>